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7A848" w14:textId="77777777" w:rsidR="00B60C62" w:rsidRPr="001E7A1A" w:rsidRDefault="00B60C62">
      <w:r w:rsidRPr="001E7A1A">
        <w:rPr>
          <w:noProof/>
          <w:lang w:val="en-US"/>
        </w:rPr>
        <w:drawing>
          <wp:anchor distT="0" distB="0" distL="114300" distR="114300" simplePos="0" relativeHeight="251658240" behindDoc="0" locked="0" layoutInCell="1" allowOverlap="1" wp14:anchorId="3325E82C" wp14:editId="5048BA1F">
            <wp:simplePos x="0" y="0"/>
            <wp:positionH relativeFrom="column">
              <wp:posOffset>-100330</wp:posOffset>
            </wp:positionH>
            <wp:positionV relativeFrom="paragraph">
              <wp:posOffset>-283210</wp:posOffset>
            </wp:positionV>
            <wp:extent cx="1296035" cy="1280160"/>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6035" cy="12801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FDFAC4B" w14:textId="77777777" w:rsidR="00812E12" w:rsidRPr="001E7A1A" w:rsidRDefault="00F41F53"/>
    <w:p w14:paraId="55C882CD" w14:textId="77777777" w:rsidR="00B60C62" w:rsidRPr="001E7A1A" w:rsidRDefault="00B60C62"/>
    <w:p w14:paraId="084ED036" w14:textId="2C5DC445" w:rsidR="00643DB7" w:rsidRDefault="00643DB7" w:rsidP="006F128C">
      <w:pPr>
        <w:jc w:val="center"/>
        <w:outlineLvl w:val="0"/>
        <w:rPr>
          <w:b/>
          <w:sz w:val="28"/>
          <w:szCs w:val="28"/>
        </w:rPr>
      </w:pPr>
      <w:r w:rsidRPr="001E7A1A">
        <w:rPr>
          <w:b/>
          <w:sz w:val="28"/>
          <w:szCs w:val="28"/>
        </w:rPr>
        <w:t>Assignment Briefing</w:t>
      </w:r>
      <w:r w:rsidR="001553D0">
        <w:rPr>
          <w:b/>
          <w:sz w:val="28"/>
          <w:szCs w:val="28"/>
        </w:rPr>
        <w:t xml:space="preserve"> (level 4)</w:t>
      </w:r>
    </w:p>
    <w:p w14:paraId="243F668E" w14:textId="364A32FB" w:rsidR="00F62453" w:rsidRPr="001E7A1A" w:rsidRDefault="00F62453" w:rsidP="006F128C">
      <w:pPr>
        <w:jc w:val="center"/>
        <w:outlineLvl w:val="0"/>
        <w:rPr>
          <w:b/>
          <w:sz w:val="28"/>
          <w:szCs w:val="28"/>
        </w:rPr>
      </w:pPr>
    </w:p>
    <w:tbl>
      <w:tblPr>
        <w:tblStyle w:val="TableGrid"/>
        <w:tblW w:w="0" w:type="auto"/>
        <w:tblLook w:val="04A0" w:firstRow="1" w:lastRow="0" w:firstColumn="1" w:lastColumn="0" w:noHBand="0" w:noVBand="1"/>
      </w:tblPr>
      <w:tblGrid>
        <w:gridCol w:w="3543"/>
        <w:gridCol w:w="5473"/>
      </w:tblGrid>
      <w:tr w:rsidR="00B60C62" w:rsidRPr="001E7A1A" w14:paraId="60C603B4" w14:textId="77777777" w:rsidTr="00D96FAF">
        <w:tc>
          <w:tcPr>
            <w:tcW w:w="3543" w:type="dxa"/>
          </w:tcPr>
          <w:p w14:paraId="52966402" w14:textId="77777777" w:rsidR="00B60C62" w:rsidRPr="001E7A1A" w:rsidRDefault="00B60C62" w:rsidP="00B60C62">
            <w:pPr>
              <w:rPr>
                <w:sz w:val="24"/>
                <w:szCs w:val="24"/>
              </w:rPr>
            </w:pPr>
            <w:r w:rsidRPr="001E7A1A">
              <w:rPr>
                <w:sz w:val="24"/>
                <w:szCs w:val="24"/>
              </w:rPr>
              <w:t>Module Name</w:t>
            </w:r>
          </w:p>
        </w:tc>
        <w:tc>
          <w:tcPr>
            <w:tcW w:w="5473" w:type="dxa"/>
          </w:tcPr>
          <w:p w14:paraId="6E878A00" w14:textId="02C1531E" w:rsidR="00B60C62" w:rsidRPr="001E7A1A" w:rsidRDefault="00C97FA5" w:rsidP="00B60C62">
            <w:pPr>
              <w:rPr>
                <w:sz w:val="24"/>
                <w:szCs w:val="24"/>
              </w:rPr>
            </w:pPr>
            <w:r>
              <w:rPr>
                <w:sz w:val="24"/>
                <w:szCs w:val="24"/>
              </w:rPr>
              <w:t>Law for Accountants</w:t>
            </w:r>
          </w:p>
        </w:tc>
      </w:tr>
      <w:tr w:rsidR="00B60C62" w:rsidRPr="001E7A1A" w14:paraId="674D0416" w14:textId="77777777" w:rsidTr="00D96FAF">
        <w:tc>
          <w:tcPr>
            <w:tcW w:w="3543" w:type="dxa"/>
          </w:tcPr>
          <w:p w14:paraId="27890B33" w14:textId="77777777" w:rsidR="00B60C62" w:rsidRPr="001E7A1A" w:rsidRDefault="00B60C62" w:rsidP="00B60C62">
            <w:pPr>
              <w:rPr>
                <w:sz w:val="24"/>
                <w:szCs w:val="24"/>
              </w:rPr>
            </w:pPr>
            <w:r w:rsidRPr="001E7A1A">
              <w:rPr>
                <w:sz w:val="24"/>
                <w:szCs w:val="24"/>
              </w:rPr>
              <w:t>Module Code</w:t>
            </w:r>
          </w:p>
        </w:tc>
        <w:tc>
          <w:tcPr>
            <w:tcW w:w="5473" w:type="dxa"/>
          </w:tcPr>
          <w:p w14:paraId="4F7F7234" w14:textId="66C9F5B9" w:rsidR="00B60C62" w:rsidRPr="001E7A1A" w:rsidRDefault="00C97FA5" w:rsidP="00B60C62">
            <w:pPr>
              <w:rPr>
                <w:sz w:val="24"/>
                <w:szCs w:val="24"/>
              </w:rPr>
            </w:pPr>
            <w:r>
              <w:rPr>
                <w:sz w:val="24"/>
                <w:szCs w:val="24"/>
              </w:rPr>
              <w:t>BA4201</w:t>
            </w:r>
          </w:p>
        </w:tc>
      </w:tr>
      <w:tr w:rsidR="00B60C62" w:rsidRPr="001E7A1A" w14:paraId="21FD2076" w14:textId="77777777" w:rsidTr="00D96FAF">
        <w:tc>
          <w:tcPr>
            <w:tcW w:w="3543" w:type="dxa"/>
          </w:tcPr>
          <w:p w14:paraId="10A2BFF9" w14:textId="77777777" w:rsidR="00B60C62" w:rsidRPr="001E7A1A" w:rsidRDefault="00B60C62" w:rsidP="00B60C62">
            <w:pPr>
              <w:rPr>
                <w:sz w:val="24"/>
                <w:szCs w:val="24"/>
              </w:rPr>
            </w:pPr>
            <w:r w:rsidRPr="001E7A1A">
              <w:rPr>
                <w:sz w:val="24"/>
                <w:szCs w:val="24"/>
              </w:rPr>
              <w:t>Assignment Title</w:t>
            </w:r>
          </w:p>
        </w:tc>
        <w:tc>
          <w:tcPr>
            <w:tcW w:w="5473" w:type="dxa"/>
          </w:tcPr>
          <w:p w14:paraId="4EAB7039" w14:textId="364E4703" w:rsidR="00B60C62" w:rsidRPr="001E7A1A" w:rsidRDefault="00825146" w:rsidP="00B60C62">
            <w:pPr>
              <w:rPr>
                <w:sz w:val="24"/>
                <w:szCs w:val="24"/>
              </w:rPr>
            </w:pPr>
            <w:r>
              <w:rPr>
                <w:sz w:val="24"/>
                <w:szCs w:val="24"/>
              </w:rPr>
              <w:t>CW element</w:t>
            </w:r>
            <w:r w:rsidR="00F62453">
              <w:rPr>
                <w:sz w:val="24"/>
                <w:szCs w:val="24"/>
              </w:rPr>
              <w:t xml:space="preserve"> </w:t>
            </w:r>
            <w:r w:rsidR="005570D9">
              <w:rPr>
                <w:sz w:val="24"/>
                <w:szCs w:val="24"/>
              </w:rPr>
              <w:t>2</w:t>
            </w:r>
          </w:p>
        </w:tc>
      </w:tr>
      <w:tr w:rsidR="00B60C62" w:rsidRPr="001E7A1A" w14:paraId="43F5D293" w14:textId="77777777" w:rsidTr="00D96FAF">
        <w:tc>
          <w:tcPr>
            <w:tcW w:w="3543" w:type="dxa"/>
          </w:tcPr>
          <w:p w14:paraId="06D31BF9" w14:textId="77777777" w:rsidR="00B60C62" w:rsidRPr="001E7A1A" w:rsidRDefault="00B60C62" w:rsidP="00B60C62">
            <w:pPr>
              <w:rPr>
                <w:sz w:val="24"/>
                <w:szCs w:val="24"/>
              </w:rPr>
            </w:pPr>
            <w:r w:rsidRPr="001E7A1A">
              <w:rPr>
                <w:sz w:val="24"/>
                <w:szCs w:val="24"/>
              </w:rPr>
              <w:t>Type of Submission</w:t>
            </w:r>
          </w:p>
        </w:tc>
        <w:tc>
          <w:tcPr>
            <w:tcW w:w="5473" w:type="dxa"/>
          </w:tcPr>
          <w:p w14:paraId="6BE4CF69" w14:textId="091E6572" w:rsidR="00B60C62" w:rsidRPr="001E7A1A" w:rsidRDefault="00C97FA5" w:rsidP="00B60C62">
            <w:pPr>
              <w:rPr>
                <w:sz w:val="24"/>
                <w:szCs w:val="24"/>
              </w:rPr>
            </w:pPr>
            <w:r>
              <w:rPr>
                <w:sz w:val="24"/>
                <w:szCs w:val="24"/>
              </w:rPr>
              <w:t>Canvas</w:t>
            </w:r>
          </w:p>
        </w:tc>
      </w:tr>
      <w:tr w:rsidR="003645FE" w:rsidRPr="001E7A1A" w14:paraId="3B218C5E" w14:textId="77777777" w:rsidTr="00D96FAF">
        <w:tc>
          <w:tcPr>
            <w:tcW w:w="3543" w:type="dxa"/>
          </w:tcPr>
          <w:p w14:paraId="489C2CBD" w14:textId="77777777" w:rsidR="003645FE" w:rsidRPr="001E7A1A" w:rsidRDefault="003645FE" w:rsidP="00B60C62">
            <w:pPr>
              <w:rPr>
                <w:sz w:val="24"/>
                <w:szCs w:val="24"/>
              </w:rPr>
            </w:pPr>
            <w:r>
              <w:rPr>
                <w:sz w:val="24"/>
                <w:szCs w:val="24"/>
              </w:rPr>
              <w:t>Weighting of the assignment in the overall module grade</w:t>
            </w:r>
          </w:p>
        </w:tc>
        <w:tc>
          <w:tcPr>
            <w:tcW w:w="5473" w:type="dxa"/>
          </w:tcPr>
          <w:p w14:paraId="2A6D389C" w14:textId="37964BE7" w:rsidR="003645FE" w:rsidRPr="001E7A1A" w:rsidRDefault="00F62453" w:rsidP="00B60C62">
            <w:pPr>
              <w:rPr>
                <w:sz w:val="24"/>
                <w:szCs w:val="24"/>
              </w:rPr>
            </w:pPr>
            <w:r>
              <w:rPr>
                <w:sz w:val="24"/>
                <w:szCs w:val="24"/>
              </w:rPr>
              <w:t>2</w:t>
            </w:r>
            <w:r w:rsidR="00152DFA">
              <w:rPr>
                <w:sz w:val="24"/>
                <w:szCs w:val="24"/>
              </w:rPr>
              <w:t>0</w:t>
            </w:r>
            <w:r w:rsidR="00003FAF">
              <w:rPr>
                <w:sz w:val="24"/>
                <w:szCs w:val="24"/>
              </w:rPr>
              <w:t>%</w:t>
            </w:r>
          </w:p>
        </w:tc>
      </w:tr>
      <w:tr w:rsidR="00B60C62" w:rsidRPr="001E7A1A" w14:paraId="0FD2BF89" w14:textId="77777777" w:rsidTr="00D96FAF">
        <w:tc>
          <w:tcPr>
            <w:tcW w:w="3543" w:type="dxa"/>
          </w:tcPr>
          <w:p w14:paraId="1112C7DF" w14:textId="77777777" w:rsidR="00B60C62" w:rsidRPr="001E7A1A" w:rsidRDefault="00B60C62" w:rsidP="00B60C62">
            <w:pPr>
              <w:rPr>
                <w:sz w:val="24"/>
                <w:szCs w:val="24"/>
              </w:rPr>
            </w:pPr>
            <w:r w:rsidRPr="001E7A1A">
              <w:rPr>
                <w:sz w:val="24"/>
                <w:szCs w:val="24"/>
              </w:rPr>
              <w:t>Word Count/Time allocation</w:t>
            </w:r>
            <w:r w:rsidR="000A4B99">
              <w:rPr>
                <w:sz w:val="24"/>
                <w:szCs w:val="24"/>
              </w:rPr>
              <w:t xml:space="preserve"> (for presentations)</w:t>
            </w:r>
          </w:p>
        </w:tc>
        <w:tc>
          <w:tcPr>
            <w:tcW w:w="5473" w:type="dxa"/>
          </w:tcPr>
          <w:p w14:paraId="188A61B3" w14:textId="53E997DB" w:rsidR="00B60C62" w:rsidRPr="005570D9" w:rsidRDefault="00152DFA" w:rsidP="00B60C62">
            <w:pPr>
              <w:rPr>
                <w:b/>
                <w:sz w:val="24"/>
                <w:szCs w:val="24"/>
              </w:rPr>
            </w:pPr>
            <w:r w:rsidRPr="005570D9">
              <w:rPr>
                <w:b/>
                <w:sz w:val="24"/>
                <w:szCs w:val="24"/>
              </w:rPr>
              <w:t>1</w:t>
            </w:r>
            <w:r w:rsidR="00C97FA5" w:rsidRPr="005570D9">
              <w:rPr>
                <w:b/>
                <w:sz w:val="24"/>
                <w:szCs w:val="24"/>
              </w:rPr>
              <w:t>,</w:t>
            </w:r>
            <w:r w:rsidR="009176E6" w:rsidRPr="005570D9">
              <w:rPr>
                <w:b/>
                <w:sz w:val="24"/>
                <w:szCs w:val="24"/>
              </w:rPr>
              <w:t>2</w:t>
            </w:r>
            <w:r w:rsidR="00C97FA5" w:rsidRPr="005570D9">
              <w:rPr>
                <w:b/>
                <w:sz w:val="24"/>
                <w:szCs w:val="24"/>
              </w:rPr>
              <w:t>00 words</w:t>
            </w:r>
          </w:p>
        </w:tc>
      </w:tr>
      <w:tr w:rsidR="00583DE4" w:rsidRPr="001E7A1A" w14:paraId="4E8E3A5F" w14:textId="77777777" w:rsidTr="00D96FAF">
        <w:tc>
          <w:tcPr>
            <w:tcW w:w="3543" w:type="dxa"/>
          </w:tcPr>
          <w:p w14:paraId="230AA464" w14:textId="77777777" w:rsidR="00583DE4" w:rsidRPr="0056250B" w:rsidRDefault="00583DE4" w:rsidP="00B60C62">
            <w:pPr>
              <w:rPr>
                <w:color w:val="FF0000"/>
                <w:sz w:val="24"/>
                <w:szCs w:val="24"/>
              </w:rPr>
            </w:pPr>
            <w:r w:rsidRPr="0056250B">
              <w:rPr>
                <w:color w:val="FF0000"/>
                <w:sz w:val="24"/>
                <w:szCs w:val="24"/>
              </w:rPr>
              <w:t>Issue Date</w:t>
            </w:r>
          </w:p>
        </w:tc>
        <w:tc>
          <w:tcPr>
            <w:tcW w:w="5473" w:type="dxa"/>
          </w:tcPr>
          <w:p w14:paraId="6A515DF4" w14:textId="4BAFF903" w:rsidR="00583DE4" w:rsidRPr="0056250B" w:rsidRDefault="009176E6" w:rsidP="00B60C62">
            <w:pPr>
              <w:rPr>
                <w:color w:val="FF0000"/>
                <w:sz w:val="24"/>
                <w:szCs w:val="24"/>
              </w:rPr>
            </w:pPr>
            <w:r w:rsidRPr="0056250B">
              <w:rPr>
                <w:color w:val="FF0000"/>
                <w:sz w:val="24"/>
                <w:szCs w:val="24"/>
              </w:rPr>
              <w:t>0</w:t>
            </w:r>
            <w:r w:rsidR="000A08F4">
              <w:rPr>
                <w:color w:val="FF0000"/>
                <w:sz w:val="24"/>
                <w:szCs w:val="24"/>
              </w:rPr>
              <w:t>4</w:t>
            </w:r>
            <w:r w:rsidRPr="0056250B">
              <w:rPr>
                <w:color w:val="FF0000"/>
                <w:sz w:val="24"/>
                <w:szCs w:val="24"/>
              </w:rPr>
              <w:t>.February 2021</w:t>
            </w:r>
          </w:p>
        </w:tc>
      </w:tr>
      <w:tr w:rsidR="00B60C62" w:rsidRPr="001E7A1A" w14:paraId="58FA27A8" w14:textId="77777777" w:rsidTr="00D96FAF">
        <w:tc>
          <w:tcPr>
            <w:tcW w:w="3543" w:type="dxa"/>
          </w:tcPr>
          <w:p w14:paraId="41623B75" w14:textId="77777777" w:rsidR="00B60C62" w:rsidRPr="0056250B" w:rsidRDefault="00B60C62" w:rsidP="00B60C62">
            <w:pPr>
              <w:rPr>
                <w:color w:val="FF0000"/>
                <w:sz w:val="24"/>
                <w:szCs w:val="24"/>
              </w:rPr>
            </w:pPr>
            <w:r w:rsidRPr="0056250B">
              <w:rPr>
                <w:color w:val="FF0000"/>
                <w:sz w:val="24"/>
                <w:szCs w:val="24"/>
              </w:rPr>
              <w:t>Submission Date</w:t>
            </w:r>
          </w:p>
        </w:tc>
        <w:tc>
          <w:tcPr>
            <w:tcW w:w="5473" w:type="dxa"/>
          </w:tcPr>
          <w:p w14:paraId="27F25032" w14:textId="59D30BAB" w:rsidR="00B60C62" w:rsidRPr="0056250B" w:rsidRDefault="009176E6" w:rsidP="00B60C62">
            <w:pPr>
              <w:rPr>
                <w:b/>
                <w:color w:val="FF0000"/>
                <w:sz w:val="24"/>
                <w:szCs w:val="24"/>
              </w:rPr>
            </w:pPr>
            <w:r w:rsidRPr="0056250B">
              <w:rPr>
                <w:b/>
                <w:color w:val="FF0000"/>
                <w:sz w:val="24"/>
                <w:szCs w:val="24"/>
              </w:rPr>
              <w:t>1</w:t>
            </w:r>
            <w:r w:rsidR="000A08F4">
              <w:rPr>
                <w:b/>
                <w:color w:val="FF0000"/>
                <w:sz w:val="24"/>
                <w:szCs w:val="24"/>
              </w:rPr>
              <w:t>1</w:t>
            </w:r>
            <w:r w:rsidRPr="0056250B">
              <w:rPr>
                <w:b/>
                <w:color w:val="FF0000"/>
                <w:sz w:val="24"/>
                <w:szCs w:val="24"/>
              </w:rPr>
              <w:t>.March 2021</w:t>
            </w:r>
            <w:r w:rsidR="000A08F4">
              <w:rPr>
                <w:b/>
                <w:color w:val="FF0000"/>
                <w:sz w:val="24"/>
                <w:szCs w:val="24"/>
              </w:rPr>
              <w:t>, 6pm</w:t>
            </w:r>
          </w:p>
          <w:p w14:paraId="708FD563" w14:textId="7C039FA6" w:rsidR="009176E6" w:rsidRPr="0056250B" w:rsidRDefault="009176E6" w:rsidP="00B60C62">
            <w:pPr>
              <w:rPr>
                <w:b/>
                <w:color w:val="FF0000"/>
                <w:sz w:val="24"/>
                <w:szCs w:val="24"/>
              </w:rPr>
            </w:pPr>
            <w:r w:rsidRPr="0056250B">
              <w:rPr>
                <w:b/>
                <w:color w:val="FF0000"/>
                <w:sz w:val="24"/>
                <w:szCs w:val="24"/>
              </w:rPr>
              <w:t>Please read the explanation below re extended submission date!</w:t>
            </w:r>
          </w:p>
        </w:tc>
      </w:tr>
    </w:tbl>
    <w:p w14:paraId="245025DA" w14:textId="77777777" w:rsidR="00B60C62" w:rsidRPr="001E7A1A" w:rsidRDefault="00B60C62" w:rsidP="00B60C62"/>
    <w:tbl>
      <w:tblPr>
        <w:tblStyle w:val="TableGrid"/>
        <w:tblW w:w="0" w:type="auto"/>
        <w:tblLook w:val="04A0" w:firstRow="1" w:lastRow="0" w:firstColumn="1" w:lastColumn="0" w:noHBand="0" w:noVBand="1"/>
      </w:tblPr>
      <w:tblGrid>
        <w:gridCol w:w="9016"/>
      </w:tblGrid>
      <w:tr w:rsidR="00643DB7" w:rsidRPr="001E7A1A" w14:paraId="046B7644" w14:textId="77777777" w:rsidTr="008B7168">
        <w:tc>
          <w:tcPr>
            <w:tcW w:w="9016" w:type="dxa"/>
          </w:tcPr>
          <w:p w14:paraId="31C8EE51" w14:textId="77777777" w:rsidR="00643DB7" w:rsidRPr="001E7A1A" w:rsidRDefault="00916981" w:rsidP="00B60C62">
            <w:pPr>
              <w:rPr>
                <w:b/>
              </w:rPr>
            </w:pPr>
            <w:r w:rsidRPr="001E7A1A">
              <w:rPr>
                <w:b/>
              </w:rPr>
              <w:t>Assignment Task</w:t>
            </w:r>
          </w:p>
        </w:tc>
      </w:tr>
      <w:tr w:rsidR="00643DB7" w:rsidRPr="001E7A1A" w14:paraId="134C240B" w14:textId="77777777" w:rsidTr="008B7168">
        <w:tc>
          <w:tcPr>
            <w:tcW w:w="9016" w:type="dxa"/>
          </w:tcPr>
          <w:p w14:paraId="4E912677" w14:textId="5437E111" w:rsidR="002F7045" w:rsidRPr="00560CF8" w:rsidRDefault="002F7045" w:rsidP="002F7045">
            <w:pPr>
              <w:rPr>
                <w:rFonts w:ascii="Arial" w:hAnsi="Arial" w:cs="Arial"/>
                <w:b/>
                <w:sz w:val="24"/>
                <w:szCs w:val="24"/>
              </w:rPr>
            </w:pPr>
          </w:p>
          <w:p w14:paraId="4972CD39" w14:textId="77777777" w:rsidR="00825146" w:rsidRPr="00560CF8" w:rsidRDefault="00825146" w:rsidP="002F7045">
            <w:pPr>
              <w:rPr>
                <w:rFonts w:ascii="Arial" w:hAnsi="Arial" w:cs="Arial"/>
                <w:b/>
                <w:sz w:val="24"/>
                <w:szCs w:val="24"/>
              </w:rPr>
            </w:pPr>
            <w:r w:rsidRPr="00560CF8">
              <w:rPr>
                <w:rFonts w:ascii="Arial" w:hAnsi="Arial" w:cs="Arial"/>
                <w:b/>
                <w:sz w:val="24"/>
                <w:szCs w:val="24"/>
              </w:rPr>
              <w:t xml:space="preserve">Section A: </w:t>
            </w:r>
          </w:p>
          <w:p w14:paraId="317D89E2" w14:textId="40A7CA3B" w:rsidR="002F7045" w:rsidRPr="00560CF8" w:rsidRDefault="002F7045" w:rsidP="002F7045">
            <w:pPr>
              <w:rPr>
                <w:rFonts w:ascii="Arial" w:hAnsi="Arial" w:cs="Arial"/>
                <w:b/>
                <w:sz w:val="24"/>
                <w:szCs w:val="24"/>
              </w:rPr>
            </w:pPr>
            <w:r w:rsidRPr="00560CF8">
              <w:rPr>
                <w:rFonts w:ascii="Arial" w:hAnsi="Arial" w:cs="Arial"/>
                <w:b/>
                <w:sz w:val="24"/>
                <w:szCs w:val="24"/>
              </w:rPr>
              <w:t xml:space="preserve">Answer </w:t>
            </w:r>
            <w:r w:rsidR="00825146" w:rsidRPr="00560CF8">
              <w:rPr>
                <w:rFonts w:ascii="Arial" w:hAnsi="Arial" w:cs="Arial"/>
                <w:b/>
                <w:sz w:val="24"/>
                <w:szCs w:val="24"/>
              </w:rPr>
              <w:t xml:space="preserve">ONE of </w:t>
            </w:r>
            <w:r w:rsidR="00AB389F" w:rsidRPr="00560CF8">
              <w:rPr>
                <w:rFonts w:ascii="Arial" w:hAnsi="Arial" w:cs="Arial"/>
                <w:b/>
                <w:sz w:val="24"/>
                <w:szCs w:val="24"/>
              </w:rPr>
              <w:t xml:space="preserve">the following questions </w:t>
            </w:r>
          </w:p>
          <w:p w14:paraId="00061B5E" w14:textId="77777777" w:rsidR="009176E6" w:rsidRPr="00560CF8" w:rsidRDefault="009176E6" w:rsidP="002F7045">
            <w:pPr>
              <w:rPr>
                <w:rFonts w:ascii="Arial" w:hAnsi="Arial" w:cs="Arial"/>
                <w:b/>
                <w:color w:val="000000" w:themeColor="text1"/>
                <w:sz w:val="24"/>
                <w:szCs w:val="24"/>
              </w:rPr>
            </w:pPr>
          </w:p>
          <w:p w14:paraId="1E7F79FE" w14:textId="0954901B" w:rsidR="009176E6" w:rsidRPr="00560CF8" w:rsidRDefault="00320333" w:rsidP="009176E6">
            <w:pPr>
              <w:rPr>
                <w:rFonts w:ascii="Arial" w:hAnsi="Arial" w:cs="Arial"/>
                <w:b/>
                <w:color w:val="000000" w:themeColor="text1"/>
                <w:sz w:val="24"/>
                <w:szCs w:val="24"/>
              </w:rPr>
            </w:pPr>
            <w:r w:rsidRPr="00560CF8">
              <w:rPr>
                <w:rFonts w:ascii="Arial" w:hAnsi="Arial" w:cs="Arial"/>
                <w:b/>
                <w:color w:val="000000" w:themeColor="text1"/>
                <w:sz w:val="24"/>
                <w:szCs w:val="24"/>
              </w:rPr>
              <w:t xml:space="preserve">EITHER </w:t>
            </w:r>
            <w:r w:rsidR="009176E6" w:rsidRPr="00560CF8">
              <w:rPr>
                <w:rFonts w:ascii="Arial" w:hAnsi="Arial" w:cs="Arial"/>
                <w:b/>
                <w:color w:val="000000" w:themeColor="text1"/>
                <w:sz w:val="24"/>
                <w:szCs w:val="24"/>
              </w:rPr>
              <w:t xml:space="preserve">Question 1: </w:t>
            </w:r>
          </w:p>
          <w:p w14:paraId="75E36F27" w14:textId="312C22C1" w:rsidR="009176E6" w:rsidRPr="00560CF8" w:rsidRDefault="009176E6" w:rsidP="009176E6">
            <w:pPr>
              <w:rPr>
                <w:rFonts w:ascii="Arial" w:hAnsi="Arial" w:cs="Arial"/>
                <w:color w:val="000000" w:themeColor="text1"/>
                <w:sz w:val="24"/>
                <w:szCs w:val="24"/>
              </w:rPr>
            </w:pPr>
          </w:p>
          <w:p w14:paraId="053E1C0F" w14:textId="77777777" w:rsidR="009176E6" w:rsidRPr="00560CF8" w:rsidRDefault="009176E6" w:rsidP="009176E6">
            <w:pPr>
              <w:rPr>
                <w:rFonts w:ascii="Arial" w:hAnsi="Arial" w:cs="Arial"/>
                <w:color w:val="000000" w:themeColor="text1"/>
                <w:sz w:val="24"/>
                <w:szCs w:val="24"/>
              </w:rPr>
            </w:pPr>
          </w:p>
          <w:p w14:paraId="3AC72C0A" w14:textId="77777777" w:rsidR="009176E6" w:rsidRPr="00560CF8" w:rsidRDefault="009176E6" w:rsidP="009176E6">
            <w:pPr>
              <w:rPr>
                <w:rFonts w:ascii="Arial" w:hAnsi="Arial" w:cs="Arial"/>
                <w:color w:val="000000" w:themeColor="text1"/>
                <w:sz w:val="24"/>
                <w:szCs w:val="24"/>
              </w:rPr>
            </w:pPr>
            <w:r w:rsidRPr="00560CF8">
              <w:rPr>
                <w:rFonts w:ascii="Arial" w:hAnsi="Arial" w:cs="Arial"/>
                <w:color w:val="000000" w:themeColor="text1"/>
                <w:sz w:val="24"/>
                <w:szCs w:val="24"/>
              </w:rPr>
              <w:t>A contract entered into where there is undue influence or duress is voidable but what constitutes: a) duress; and b) undue influence? Use case law to explain your answer.</w:t>
            </w:r>
          </w:p>
          <w:p w14:paraId="1B77C6D7" w14:textId="77777777" w:rsidR="009176E6" w:rsidRPr="00560CF8" w:rsidRDefault="009176E6" w:rsidP="009176E6">
            <w:pPr>
              <w:ind w:left="720"/>
              <w:rPr>
                <w:rFonts w:ascii="Arial" w:hAnsi="Arial" w:cs="Arial"/>
                <w:color w:val="FF0000"/>
                <w:sz w:val="24"/>
                <w:szCs w:val="24"/>
              </w:rPr>
            </w:pPr>
          </w:p>
          <w:p w14:paraId="5D13D71B" w14:textId="0E7BC920" w:rsidR="009176E6" w:rsidRPr="00560CF8" w:rsidRDefault="009176E6" w:rsidP="009176E6">
            <w:pPr>
              <w:rPr>
                <w:rFonts w:ascii="Arial" w:hAnsi="Arial" w:cs="Arial"/>
                <w:b/>
                <w:color w:val="FF0000"/>
                <w:sz w:val="24"/>
                <w:szCs w:val="24"/>
              </w:rPr>
            </w:pPr>
          </w:p>
          <w:p w14:paraId="458A22A2" w14:textId="77777777" w:rsidR="007D6DD8" w:rsidRPr="00560CF8" w:rsidRDefault="007D6DD8" w:rsidP="007D6DD8">
            <w:pPr>
              <w:jc w:val="right"/>
              <w:rPr>
                <w:rFonts w:ascii="Arial" w:hAnsi="Arial" w:cs="Arial"/>
                <w:b/>
                <w:color w:val="000000" w:themeColor="text1"/>
                <w:sz w:val="24"/>
                <w:szCs w:val="24"/>
              </w:rPr>
            </w:pPr>
            <w:r w:rsidRPr="00560CF8">
              <w:rPr>
                <w:rFonts w:ascii="Arial" w:hAnsi="Arial" w:cs="Arial"/>
                <w:b/>
                <w:color w:val="000000" w:themeColor="text1"/>
                <w:sz w:val="24"/>
                <w:szCs w:val="24"/>
              </w:rPr>
              <w:t>(max 600 words)</w:t>
            </w:r>
          </w:p>
          <w:p w14:paraId="3DDF8021" w14:textId="77777777" w:rsidR="009176E6" w:rsidRPr="00560CF8" w:rsidRDefault="009176E6" w:rsidP="009176E6">
            <w:pPr>
              <w:jc w:val="both"/>
              <w:rPr>
                <w:rFonts w:ascii="Arial" w:hAnsi="Arial" w:cs="Arial"/>
                <w:b/>
                <w:color w:val="FF0000"/>
                <w:sz w:val="24"/>
                <w:szCs w:val="24"/>
              </w:rPr>
            </w:pPr>
          </w:p>
          <w:p w14:paraId="69E4ED98" w14:textId="77777777" w:rsidR="009176E6" w:rsidRPr="00560CF8" w:rsidRDefault="009176E6" w:rsidP="009176E6">
            <w:pPr>
              <w:jc w:val="both"/>
              <w:rPr>
                <w:rFonts w:ascii="Arial" w:hAnsi="Arial" w:cs="Arial"/>
                <w:b/>
                <w:color w:val="000000" w:themeColor="text1"/>
                <w:sz w:val="24"/>
                <w:szCs w:val="24"/>
              </w:rPr>
            </w:pPr>
          </w:p>
          <w:p w14:paraId="5D301F11" w14:textId="639C802F" w:rsidR="009176E6" w:rsidRPr="00560CF8" w:rsidRDefault="00320333" w:rsidP="009176E6">
            <w:pPr>
              <w:rPr>
                <w:rFonts w:ascii="Arial" w:hAnsi="Arial" w:cs="Arial"/>
                <w:b/>
                <w:color w:val="000000" w:themeColor="text1"/>
                <w:sz w:val="24"/>
                <w:szCs w:val="24"/>
              </w:rPr>
            </w:pPr>
            <w:r w:rsidRPr="00560CF8">
              <w:rPr>
                <w:rFonts w:ascii="Arial" w:hAnsi="Arial" w:cs="Arial"/>
                <w:b/>
                <w:color w:val="000000" w:themeColor="text1"/>
                <w:sz w:val="24"/>
                <w:szCs w:val="24"/>
              </w:rPr>
              <w:t xml:space="preserve">OR </w:t>
            </w:r>
            <w:r w:rsidR="009176E6" w:rsidRPr="00560CF8">
              <w:rPr>
                <w:rFonts w:ascii="Arial" w:hAnsi="Arial" w:cs="Arial"/>
                <w:b/>
                <w:color w:val="000000" w:themeColor="text1"/>
                <w:sz w:val="24"/>
                <w:szCs w:val="24"/>
              </w:rPr>
              <w:t xml:space="preserve">Question 2: </w:t>
            </w:r>
          </w:p>
          <w:p w14:paraId="1A24BD79" w14:textId="77777777" w:rsidR="009176E6" w:rsidRPr="00560CF8" w:rsidRDefault="009176E6" w:rsidP="009176E6">
            <w:pPr>
              <w:rPr>
                <w:rFonts w:ascii="Arial" w:hAnsi="Arial" w:cs="Arial"/>
                <w:b/>
                <w:color w:val="000000" w:themeColor="text1"/>
                <w:sz w:val="24"/>
                <w:szCs w:val="24"/>
              </w:rPr>
            </w:pPr>
          </w:p>
          <w:p w14:paraId="0E858CD3" w14:textId="53609B7D" w:rsidR="009176E6" w:rsidRPr="00560CF8" w:rsidRDefault="00AD6800" w:rsidP="009176E6">
            <w:pPr>
              <w:rPr>
                <w:rFonts w:ascii="Arial" w:hAnsi="Arial" w:cs="Arial"/>
                <w:color w:val="000000" w:themeColor="text1"/>
                <w:sz w:val="24"/>
                <w:szCs w:val="24"/>
              </w:rPr>
            </w:pPr>
            <w:r w:rsidRPr="00560CF8">
              <w:rPr>
                <w:rFonts w:ascii="Arial" w:hAnsi="Arial" w:cs="Arial"/>
                <w:color w:val="000000" w:themeColor="text1"/>
                <w:sz w:val="24"/>
                <w:szCs w:val="24"/>
              </w:rPr>
              <w:t xml:space="preserve">What is vicarious liability? Explain in which cases employers are </w:t>
            </w:r>
            <w:r w:rsidR="00AD0BF6" w:rsidRPr="00560CF8">
              <w:rPr>
                <w:rFonts w:ascii="Arial" w:hAnsi="Arial" w:cs="Arial"/>
                <w:color w:val="000000" w:themeColor="text1"/>
                <w:sz w:val="24"/>
                <w:szCs w:val="24"/>
              </w:rPr>
              <w:t>l</w:t>
            </w:r>
            <w:r w:rsidRPr="00560CF8">
              <w:rPr>
                <w:rFonts w:ascii="Arial" w:hAnsi="Arial" w:cs="Arial"/>
                <w:color w:val="000000" w:themeColor="text1"/>
                <w:sz w:val="24"/>
                <w:szCs w:val="24"/>
              </w:rPr>
              <w:t>ia</w:t>
            </w:r>
            <w:r w:rsidR="00AD0BF6" w:rsidRPr="00560CF8">
              <w:rPr>
                <w:rFonts w:ascii="Arial" w:hAnsi="Arial" w:cs="Arial"/>
                <w:color w:val="000000" w:themeColor="text1"/>
                <w:sz w:val="24"/>
                <w:szCs w:val="24"/>
              </w:rPr>
              <w:t xml:space="preserve">ble for </w:t>
            </w:r>
            <w:r w:rsidR="00240811" w:rsidRPr="00560CF8">
              <w:rPr>
                <w:rFonts w:ascii="Arial" w:hAnsi="Arial" w:cs="Arial"/>
                <w:color w:val="000000" w:themeColor="text1"/>
                <w:sz w:val="24"/>
                <w:szCs w:val="24"/>
              </w:rPr>
              <w:t xml:space="preserve">the </w:t>
            </w:r>
            <w:r w:rsidR="00AD0BF6" w:rsidRPr="00560CF8">
              <w:rPr>
                <w:rFonts w:ascii="Arial" w:hAnsi="Arial" w:cs="Arial"/>
                <w:color w:val="000000" w:themeColor="text1"/>
                <w:sz w:val="24"/>
                <w:szCs w:val="24"/>
              </w:rPr>
              <w:t>negligence of their employees. Use case law to explain your answer.</w:t>
            </w:r>
          </w:p>
          <w:p w14:paraId="3478212B" w14:textId="77777777" w:rsidR="009176E6" w:rsidRPr="00560CF8" w:rsidRDefault="009176E6" w:rsidP="009176E6">
            <w:pPr>
              <w:rPr>
                <w:rFonts w:ascii="Arial" w:hAnsi="Arial" w:cs="Arial"/>
                <w:sz w:val="24"/>
                <w:szCs w:val="24"/>
              </w:rPr>
            </w:pPr>
          </w:p>
          <w:p w14:paraId="7F9D3008" w14:textId="77777777" w:rsidR="009176E6" w:rsidRPr="00560CF8" w:rsidRDefault="009176E6" w:rsidP="009176E6">
            <w:pPr>
              <w:rPr>
                <w:rFonts w:ascii="Arial" w:hAnsi="Arial" w:cs="Arial"/>
                <w:b/>
                <w:color w:val="FF0000"/>
                <w:sz w:val="24"/>
                <w:szCs w:val="24"/>
              </w:rPr>
            </w:pPr>
          </w:p>
          <w:p w14:paraId="5F5F8C39" w14:textId="5B884718" w:rsidR="007D6DD8" w:rsidRPr="00560CF8" w:rsidRDefault="007D6DD8" w:rsidP="007D6DD8">
            <w:pPr>
              <w:jc w:val="right"/>
              <w:rPr>
                <w:rFonts w:ascii="Arial" w:hAnsi="Arial" w:cs="Arial"/>
                <w:b/>
                <w:color w:val="000000" w:themeColor="text1"/>
                <w:sz w:val="24"/>
                <w:szCs w:val="24"/>
              </w:rPr>
            </w:pPr>
            <w:r w:rsidRPr="00560CF8">
              <w:rPr>
                <w:rFonts w:ascii="Arial" w:hAnsi="Arial" w:cs="Arial"/>
                <w:b/>
                <w:color w:val="000000" w:themeColor="text1"/>
                <w:sz w:val="24"/>
                <w:szCs w:val="24"/>
              </w:rPr>
              <w:t>(max 600 words)</w:t>
            </w:r>
          </w:p>
          <w:p w14:paraId="1FD0D406" w14:textId="77777777" w:rsidR="00560CF8" w:rsidRPr="00560CF8" w:rsidRDefault="00560CF8" w:rsidP="00560CF8">
            <w:pPr>
              <w:spacing w:line="480" w:lineRule="auto"/>
              <w:rPr>
                <w:rFonts w:ascii="Arial" w:hAnsi="Arial" w:cs="Arial"/>
                <w:sz w:val="24"/>
                <w:szCs w:val="24"/>
              </w:rPr>
            </w:pPr>
            <w:r w:rsidRPr="00560CF8">
              <w:rPr>
                <w:rFonts w:ascii="Arial" w:hAnsi="Arial" w:cs="Arial"/>
                <w:sz w:val="24"/>
                <w:szCs w:val="24"/>
              </w:rPr>
              <w:t>Vicarious liability shall be a category wherein the obligation of some third person, which has the 'power, power or duty to monitor' the operations of the violator, for the conduct of his subordinate person is a form of direct, secondary liability which exists under the doctrine of the Common Law of an entity, respondeat superior. It can be distinguished from contributory liability, a secondary form of liability which takes root in the misdemeanor of company liability, because knowledge, as opposed to participation infringements, doesn't really entail an element of vicarious liability (Lewis K, 2019). The most important such relationship for practical purposes is that of employer and employee.</w:t>
            </w:r>
          </w:p>
          <w:p w14:paraId="2962A4C6" w14:textId="77777777" w:rsidR="00560CF8" w:rsidRPr="00560CF8" w:rsidRDefault="00560CF8" w:rsidP="00560CF8">
            <w:pPr>
              <w:spacing w:line="480" w:lineRule="auto"/>
              <w:rPr>
                <w:rFonts w:ascii="Arial" w:hAnsi="Arial" w:cs="Arial"/>
                <w:sz w:val="24"/>
                <w:szCs w:val="24"/>
              </w:rPr>
            </w:pPr>
            <w:r w:rsidRPr="00560CF8">
              <w:rPr>
                <w:rFonts w:ascii="Arial" w:hAnsi="Arial" w:cs="Arial"/>
                <w:sz w:val="24"/>
                <w:szCs w:val="24"/>
              </w:rPr>
              <w:t>Employers shall in a manner be accountable for negligent conduct or careless behavior by their workers during their jobs (often known as 'depth and course of work') under the responsondeat superior doctrine. (</w:t>
            </w:r>
            <w:r w:rsidRPr="00560CF8">
              <w:rPr>
                <w:rFonts w:ascii="Arial" w:hAnsi="Arial" w:cs="Arial"/>
                <w:color w:val="222222"/>
                <w:sz w:val="24"/>
                <w:szCs w:val="24"/>
                <w:shd w:val="clear" w:color="auto" w:fill="FFFFFF"/>
              </w:rPr>
              <w:t>Eder, P. J, 2019).</w:t>
            </w:r>
            <w:r w:rsidRPr="00560CF8">
              <w:rPr>
                <w:rFonts w:ascii="Arial" w:hAnsi="Arial" w:cs="Arial"/>
                <w:sz w:val="24"/>
                <w:szCs w:val="24"/>
              </w:rPr>
              <w:t xml:space="preserve"> The distinction between an independent contractor and a member of staff shall be drawn to decide if the employer is liable. In order to be vicarious, the defendant and torturer must have the necessary relationship, which could be examined in three different tests: a control test, an organizational test, and an adequate relationship test. If an employer does not behave in an authorized Employers can also assume liability for Qui facit per alium facit per se (who is behaving by such actions in the interests of themselves) in compliance with the concept of common law represented in the Latin statement. (</w:t>
            </w:r>
            <w:r w:rsidRPr="00560CF8">
              <w:rPr>
                <w:rFonts w:ascii="Arial" w:hAnsi="Arial" w:cs="Arial"/>
                <w:color w:val="222222"/>
                <w:sz w:val="24"/>
                <w:szCs w:val="24"/>
                <w:shd w:val="clear" w:color="auto" w:fill="FFFFFF"/>
              </w:rPr>
              <w:t xml:space="preserve">Nolan, D, 2020). </w:t>
            </w:r>
            <w:r w:rsidRPr="00560CF8">
              <w:rPr>
                <w:rFonts w:ascii="Arial" w:hAnsi="Arial" w:cs="Arial"/>
                <w:sz w:val="24"/>
                <w:szCs w:val="24"/>
              </w:rPr>
              <w:t xml:space="preserve"> That is a parallel principle to vicarious liability and strict liability in which an individual is responsible for actions or omissions of an entity under statutory law or for negligence.</w:t>
            </w:r>
          </w:p>
          <w:p w14:paraId="48581B6B" w14:textId="77777777" w:rsidR="00560CF8" w:rsidRPr="00560CF8" w:rsidRDefault="00560CF8" w:rsidP="00560CF8">
            <w:pPr>
              <w:spacing w:line="480" w:lineRule="auto"/>
              <w:rPr>
                <w:rFonts w:ascii="Arial" w:hAnsi="Arial" w:cs="Arial"/>
                <w:sz w:val="24"/>
                <w:szCs w:val="24"/>
              </w:rPr>
            </w:pPr>
            <w:r w:rsidRPr="00560CF8">
              <w:rPr>
                <w:rFonts w:ascii="Arial" w:hAnsi="Arial" w:cs="Arial"/>
                <w:sz w:val="24"/>
                <w:szCs w:val="24"/>
              </w:rPr>
              <w:t>A 'sufficient partnership' measure in Australia has been favored, requiring balance among several variables, such as the ability levels required in the workplace, the compensation systems and the worker's degree of control. Manner, an employer can be found liable upon this basis of rules of assignment liability. An act must be either allowed or related to an authorised act in order to be regarded as an operation mode, albeit unacceptable, to be carried out in the course of work.</w:t>
            </w:r>
          </w:p>
          <w:p w14:paraId="7720A964" w14:textId="77777777" w:rsidR="00560CF8" w:rsidRPr="00560CF8" w:rsidRDefault="00560CF8" w:rsidP="00560CF8">
            <w:pPr>
              <w:spacing w:line="480" w:lineRule="auto"/>
              <w:rPr>
                <w:rFonts w:ascii="Arial" w:hAnsi="Arial" w:cs="Arial"/>
                <w:sz w:val="24"/>
                <w:szCs w:val="24"/>
              </w:rPr>
            </w:pPr>
            <w:r w:rsidRPr="00560CF8">
              <w:rPr>
                <w:rFonts w:ascii="Arial" w:hAnsi="Arial" w:cs="Arial"/>
                <w:sz w:val="24"/>
                <w:szCs w:val="24"/>
              </w:rPr>
              <w:t>For example, an Employer is held accountable where the worker has taken a clear detour during performance, for example stopping to buy a coffee or using an electronic counter while making an order relevant to the job, while the employee is performing a "frolic" in his right and not the employee's right (Hordern, V,2020). The obligations of the employer are also strict: there is no responsibility for the employer. It is not necessary that the contractor discloses that I was breached, but is fixed with responsibility.</w:t>
            </w:r>
          </w:p>
          <w:p w14:paraId="3B0F5325" w14:textId="77777777" w:rsidR="00560CF8" w:rsidRPr="00560CF8" w:rsidRDefault="00560CF8" w:rsidP="00560CF8">
            <w:pPr>
              <w:spacing w:line="480" w:lineRule="auto"/>
              <w:rPr>
                <w:rFonts w:ascii="Arial" w:hAnsi="Arial" w:cs="Arial"/>
                <w:sz w:val="24"/>
                <w:szCs w:val="24"/>
              </w:rPr>
            </w:pPr>
            <w:r w:rsidRPr="00560CF8">
              <w:rPr>
                <w:rFonts w:ascii="Arial" w:hAnsi="Arial" w:cs="Arial"/>
                <w:sz w:val="24"/>
                <w:szCs w:val="24"/>
              </w:rPr>
              <w:t>Whilst the majority of the cases of presumed assignment results from the employee's defective act, the doctrine is not only limited to the relationship between the boss and the employee. The complainant must fulfill the following two-stage requirement if a lawsuit against the defendant is to prevail in its assuming responsibility for the negligent conduct of an employee or non-employee:</w:t>
            </w:r>
          </w:p>
          <w:p w14:paraId="55F588FC" w14:textId="77777777" w:rsidR="00560CF8" w:rsidRPr="00560CF8" w:rsidRDefault="00560CF8" w:rsidP="00560CF8">
            <w:pPr>
              <w:spacing w:line="480" w:lineRule="auto"/>
              <w:rPr>
                <w:rFonts w:ascii="Arial" w:hAnsi="Arial" w:cs="Arial"/>
                <w:sz w:val="24"/>
                <w:szCs w:val="24"/>
              </w:rPr>
            </w:pPr>
            <w:r w:rsidRPr="00560CF8">
              <w:rPr>
                <w:rFonts w:ascii="Arial" w:hAnsi="Arial" w:cs="Arial"/>
                <w:sz w:val="24"/>
                <w:szCs w:val="24"/>
              </w:rPr>
              <w:t>• A relationship between the respondent and the torturer must be established that is sufficient to generate the doctrine of assistant liability.</w:t>
            </w:r>
          </w:p>
          <w:p w14:paraId="4794FD85" w14:textId="77777777" w:rsidR="00560CF8" w:rsidRPr="00560CF8" w:rsidRDefault="00560CF8" w:rsidP="00560CF8">
            <w:pPr>
              <w:spacing w:line="480" w:lineRule="auto"/>
              <w:rPr>
                <w:rFonts w:ascii="Arial" w:hAnsi="Arial" w:cs="Arial"/>
                <w:sz w:val="24"/>
                <w:szCs w:val="24"/>
              </w:rPr>
            </w:pPr>
            <w:r w:rsidRPr="00560CF8">
              <w:rPr>
                <w:rFonts w:ascii="Arial" w:hAnsi="Arial" w:cs="Arial"/>
                <w:sz w:val="24"/>
                <w:szCs w:val="24"/>
              </w:rPr>
              <w:t>• the tort inflicted by the tort-feasor must be connected enough to hold the defendant responsible for the tort.</w:t>
            </w:r>
          </w:p>
          <w:p w14:paraId="39CEA637" w14:textId="77777777" w:rsidR="00560CF8" w:rsidRPr="00560CF8" w:rsidRDefault="00560CF8" w:rsidP="00560CF8">
            <w:pPr>
              <w:spacing w:line="480" w:lineRule="auto"/>
              <w:rPr>
                <w:rFonts w:ascii="Arial" w:hAnsi="Arial" w:cs="Arial"/>
                <w:sz w:val="24"/>
                <w:szCs w:val="24"/>
              </w:rPr>
            </w:pPr>
          </w:p>
          <w:p w14:paraId="47CB7016" w14:textId="77777777" w:rsidR="00560CF8" w:rsidRPr="00560CF8" w:rsidRDefault="00560CF8" w:rsidP="00560CF8">
            <w:pPr>
              <w:spacing w:line="480" w:lineRule="auto"/>
              <w:rPr>
                <w:rFonts w:ascii="Arial" w:hAnsi="Arial" w:cs="Arial"/>
                <w:sz w:val="24"/>
                <w:szCs w:val="24"/>
              </w:rPr>
            </w:pPr>
          </w:p>
          <w:p w14:paraId="161C53F7" w14:textId="77777777" w:rsidR="00560CF8" w:rsidRPr="00560CF8" w:rsidRDefault="00560CF8" w:rsidP="00560CF8">
            <w:pPr>
              <w:rPr>
                <w:rFonts w:ascii="Arial" w:hAnsi="Arial" w:cs="Arial"/>
                <w:b/>
                <w:color w:val="000000" w:themeColor="text1"/>
                <w:sz w:val="24"/>
                <w:szCs w:val="24"/>
              </w:rPr>
            </w:pPr>
          </w:p>
          <w:p w14:paraId="5249902F" w14:textId="77777777" w:rsidR="009176E6" w:rsidRPr="00560CF8" w:rsidRDefault="009176E6" w:rsidP="00825146">
            <w:pPr>
              <w:rPr>
                <w:rFonts w:ascii="Arial" w:hAnsi="Arial" w:cs="Arial"/>
                <w:b/>
                <w:sz w:val="24"/>
                <w:szCs w:val="24"/>
              </w:rPr>
            </w:pPr>
          </w:p>
          <w:p w14:paraId="3EE0F75D" w14:textId="77777777" w:rsidR="009176E6" w:rsidRPr="00560CF8" w:rsidRDefault="009176E6" w:rsidP="00825146">
            <w:pPr>
              <w:rPr>
                <w:rFonts w:ascii="Arial" w:hAnsi="Arial" w:cs="Arial"/>
                <w:b/>
                <w:sz w:val="24"/>
                <w:szCs w:val="24"/>
              </w:rPr>
            </w:pPr>
          </w:p>
          <w:p w14:paraId="2AD289E3" w14:textId="3032469A" w:rsidR="009176E6" w:rsidRPr="00560CF8" w:rsidRDefault="009176E6" w:rsidP="00825146">
            <w:pPr>
              <w:rPr>
                <w:rFonts w:ascii="Arial" w:hAnsi="Arial" w:cs="Arial"/>
                <w:b/>
                <w:sz w:val="24"/>
                <w:szCs w:val="24"/>
              </w:rPr>
            </w:pPr>
          </w:p>
          <w:p w14:paraId="13CB3C9E" w14:textId="77777777" w:rsidR="009176E6" w:rsidRPr="00560CF8" w:rsidRDefault="009176E6" w:rsidP="00825146">
            <w:pPr>
              <w:rPr>
                <w:rFonts w:ascii="Arial" w:hAnsi="Arial" w:cs="Arial"/>
                <w:b/>
                <w:sz w:val="24"/>
                <w:szCs w:val="24"/>
              </w:rPr>
            </w:pPr>
          </w:p>
          <w:p w14:paraId="31E262E9" w14:textId="77777777" w:rsidR="009176E6" w:rsidRPr="00560CF8" w:rsidRDefault="009176E6" w:rsidP="00825146">
            <w:pPr>
              <w:rPr>
                <w:rFonts w:ascii="Arial" w:hAnsi="Arial" w:cs="Arial"/>
                <w:b/>
                <w:sz w:val="24"/>
                <w:szCs w:val="24"/>
              </w:rPr>
            </w:pPr>
          </w:p>
          <w:p w14:paraId="7D109D7A" w14:textId="6A008B06" w:rsidR="00825146" w:rsidRPr="00560CF8" w:rsidRDefault="00825146" w:rsidP="00825146">
            <w:pPr>
              <w:rPr>
                <w:rFonts w:ascii="Arial" w:hAnsi="Arial" w:cs="Arial"/>
                <w:b/>
                <w:sz w:val="24"/>
                <w:szCs w:val="24"/>
              </w:rPr>
            </w:pPr>
            <w:r w:rsidRPr="00560CF8">
              <w:rPr>
                <w:rFonts w:ascii="Arial" w:hAnsi="Arial" w:cs="Arial"/>
                <w:b/>
                <w:sz w:val="24"/>
                <w:szCs w:val="24"/>
              </w:rPr>
              <w:t xml:space="preserve">Section B: </w:t>
            </w:r>
          </w:p>
          <w:p w14:paraId="01764158" w14:textId="77777777" w:rsidR="00825146" w:rsidRPr="00560CF8" w:rsidRDefault="00825146" w:rsidP="00825146">
            <w:pPr>
              <w:rPr>
                <w:rFonts w:ascii="Arial" w:hAnsi="Arial" w:cs="Arial"/>
                <w:b/>
                <w:sz w:val="24"/>
                <w:szCs w:val="24"/>
              </w:rPr>
            </w:pPr>
            <w:r w:rsidRPr="00560CF8">
              <w:rPr>
                <w:rFonts w:ascii="Arial" w:hAnsi="Arial" w:cs="Arial"/>
                <w:b/>
                <w:sz w:val="24"/>
                <w:szCs w:val="24"/>
              </w:rPr>
              <w:t xml:space="preserve">Answer ONE of the following questions: </w:t>
            </w:r>
          </w:p>
          <w:p w14:paraId="28830CBE" w14:textId="77777777" w:rsidR="00690DDC" w:rsidRPr="00560CF8" w:rsidRDefault="00690DDC" w:rsidP="00690DDC">
            <w:pPr>
              <w:jc w:val="both"/>
              <w:rPr>
                <w:rFonts w:ascii="Arial" w:hAnsi="Arial" w:cs="Arial"/>
                <w:sz w:val="24"/>
                <w:szCs w:val="24"/>
              </w:rPr>
            </w:pPr>
          </w:p>
          <w:p w14:paraId="54F9568A" w14:textId="635F49F1" w:rsidR="009176E6" w:rsidRPr="00560CF8" w:rsidRDefault="00320333" w:rsidP="009176E6">
            <w:pPr>
              <w:rPr>
                <w:rFonts w:ascii="Arial" w:hAnsi="Arial" w:cs="Arial"/>
                <w:b/>
                <w:color w:val="000000" w:themeColor="text1"/>
                <w:sz w:val="24"/>
                <w:szCs w:val="24"/>
              </w:rPr>
            </w:pPr>
            <w:r w:rsidRPr="00560CF8">
              <w:rPr>
                <w:rFonts w:ascii="Arial" w:hAnsi="Arial" w:cs="Arial"/>
                <w:b/>
                <w:color w:val="000000" w:themeColor="text1"/>
                <w:sz w:val="24"/>
                <w:szCs w:val="24"/>
              </w:rPr>
              <w:t xml:space="preserve">EITHER </w:t>
            </w:r>
            <w:r w:rsidR="009176E6" w:rsidRPr="00560CF8">
              <w:rPr>
                <w:rFonts w:ascii="Arial" w:hAnsi="Arial" w:cs="Arial"/>
                <w:b/>
                <w:color w:val="000000" w:themeColor="text1"/>
                <w:sz w:val="24"/>
                <w:szCs w:val="24"/>
              </w:rPr>
              <w:t xml:space="preserve">Question 3: </w:t>
            </w:r>
          </w:p>
          <w:p w14:paraId="7C79DA6D" w14:textId="77777777" w:rsidR="009176E6" w:rsidRPr="00560CF8" w:rsidRDefault="009176E6" w:rsidP="009176E6">
            <w:pPr>
              <w:rPr>
                <w:rFonts w:ascii="Arial" w:hAnsi="Arial" w:cs="Arial"/>
                <w:b/>
                <w:color w:val="000000" w:themeColor="text1"/>
                <w:sz w:val="24"/>
                <w:szCs w:val="24"/>
              </w:rPr>
            </w:pPr>
          </w:p>
          <w:p w14:paraId="2377BE9B" w14:textId="00A2D77C" w:rsidR="009176E6" w:rsidRPr="00560CF8" w:rsidRDefault="00AD0BF6" w:rsidP="009176E6">
            <w:pPr>
              <w:rPr>
                <w:rFonts w:ascii="Arial" w:hAnsi="Arial" w:cs="Arial"/>
                <w:color w:val="000000" w:themeColor="text1"/>
                <w:sz w:val="24"/>
                <w:szCs w:val="24"/>
              </w:rPr>
            </w:pPr>
            <w:r w:rsidRPr="00560CF8">
              <w:rPr>
                <w:rFonts w:ascii="Arial" w:hAnsi="Arial" w:cs="Arial"/>
                <w:color w:val="000000" w:themeColor="text1"/>
                <w:sz w:val="24"/>
                <w:szCs w:val="24"/>
              </w:rPr>
              <w:t xml:space="preserve">James, Vanessa and Tom are in business together and run their business in the form of </w:t>
            </w:r>
            <w:r w:rsidR="00240811" w:rsidRPr="00560CF8">
              <w:rPr>
                <w:rFonts w:ascii="Arial" w:hAnsi="Arial" w:cs="Arial"/>
                <w:color w:val="000000" w:themeColor="text1"/>
                <w:sz w:val="24"/>
                <w:szCs w:val="24"/>
              </w:rPr>
              <w:t xml:space="preserve">a </w:t>
            </w:r>
            <w:r w:rsidRPr="00560CF8">
              <w:rPr>
                <w:rFonts w:ascii="Arial" w:hAnsi="Arial" w:cs="Arial"/>
                <w:color w:val="000000" w:themeColor="text1"/>
                <w:sz w:val="24"/>
                <w:szCs w:val="24"/>
              </w:rPr>
              <w:t xml:space="preserve">general partnership. They are now thinking of incorporating their business into a private limited company. </w:t>
            </w:r>
          </w:p>
          <w:p w14:paraId="3C0D7668" w14:textId="6B843857" w:rsidR="00AD0BF6" w:rsidRPr="00560CF8" w:rsidRDefault="00AD0BF6" w:rsidP="009176E6">
            <w:pPr>
              <w:rPr>
                <w:rFonts w:ascii="Arial" w:hAnsi="Arial" w:cs="Arial"/>
                <w:color w:val="000000" w:themeColor="text1"/>
                <w:sz w:val="24"/>
                <w:szCs w:val="24"/>
              </w:rPr>
            </w:pPr>
          </w:p>
          <w:p w14:paraId="4A724329" w14:textId="35CC567A" w:rsidR="00AD0BF6" w:rsidRPr="00560CF8" w:rsidRDefault="00AD0BF6" w:rsidP="009176E6">
            <w:pPr>
              <w:rPr>
                <w:rFonts w:ascii="Arial" w:hAnsi="Arial" w:cs="Arial"/>
                <w:color w:val="000000" w:themeColor="text1"/>
                <w:sz w:val="24"/>
                <w:szCs w:val="24"/>
              </w:rPr>
            </w:pPr>
            <w:r w:rsidRPr="00560CF8">
              <w:rPr>
                <w:rFonts w:ascii="Arial" w:hAnsi="Arial" w:cs="Arial"/>
                <w:color w:val="000000" w:themeColor="text1"/>
                <w:sz w:val="24"/>
                <w:szCs w:val="24"/>
              </w:rPr>
              <w:t xml:space="preserve">Explain to James, Vanessa and Tom the advantages and disadvantages of incorporating a private limited company. </w:t>
            </w:r>
          </w:p>
          <w:p w14:paraId="7B1E44A8" w14:textId="533CE607" w:rsidR="00AD0BF6" w:rsidRPr="00560CF8" w:rsidRDefault="00AD0BF6" w:rsidP="009176E6">
            <w:pPr>
              <w:rPr>
                <w:rFonts w:ascii="Arial" w:hAnsi="Arial" w:cs="Arial"/>
                <w:color w:val="FF0000"/>
                <w:sz w:val="24"/>
                <w:szCs w:val="24"/>
              </w:rPr>
            </w:pPr>
          </w:p>
          <w:p w14:paraId="6F934BB5" w14:textId="6297C93E" w:rsidR="007D6DD8" w:rsidRPr="00560CF8" w:rsidRDefault="007D6DD8" w:rsidP="007D6DD8">
            <w:pPr>
              <w:jc w:val="right"/>
              <w:rPr>
                <w:rFonts w:ascii="Arial" w:hAnsi="Arial" w:cs="Arial"/>
                <w:b/>
                <w:color w:val="000000" w:themeColor="text1"/>
                <w:sz w:val="24"/>
                <w:szCs w:val="24"/>
              </w:rPr>
            </w:pPr>
            <w:r w:rsidRPr="00560CF8">
              <w:rPr>
                <w:rFonts w:ascii="Arial" w:hAnsi="Arial" w:cs="Arial"/>
                <w:b/>
                <w:color w:val="000000" w:themeColor="text1"/>
                <w:sz w:val="24"/>
                <w:szCs w:val="24"/>
              </w:rPr>
              <w:t>(max 600 words)</w:t>
            </w:r>
          </w:p>
          <w:p w14:paraId="0A59E86C" w14:textId="77777777" w:rsidR="00560CF8" w:rsidRPr="00560CF8" w:rsidRDefault="00560CF8" w:rsidP="00560CF8">
            <w:pPr>
              <w:spacing w:line="480" w:lineRule="auto"/>
              <w:rPr>
                <w:rFonts w:ascii="Arial" w:hAnsi="Arial" w:cs="Arial"/>
                <w:sz w:val="24"/>
                <w:szCs w:val="24"/>
              </w:rPr>
            </w:pPr>
            <w:r w:rsidRPr="00560CF8">
              <w:rPr>
                <w:rFonts w:ascii="Arial" w:hAnsi="Arial" w:cs="Arial"/>
                <w:sz w:val="24"/>
                <w:szCs w:val="24"/>
              </w:rPr>
              <w:t>Advantages</w:t>
            </w:r>
          </w:p>
          <w:p w14:paraId="363640BD" w14:textId="77777777" w:rsidR="00560CF8" w:rsidRPr="00560CF8" w:rsidRDefault="00560CF8" w:rsidP="00560CF8">
            <w:pPr>
              <w:spacing w:line="480" w:lineRule="auto"/>
              <w:rPr>
                <w:rFonts w:ascii="Arial" w:hAnsi="Arial" w:cs="Arial"/>
                <w:sz w:val="24"/>
                <w:szCs w:val="24"/>
              </w:rPr>
            </w:pPr>
            <w:r w:rsidRPr="00560CF8">
              <w:rPr>
                <w:rFonts w:ascii="Arial" w:hAnsi="Arial" w:cs="Arial"/>
                <w:sz w:val="24"/>
                <w:szCs w:val="24"/>
              </w:rPr>
              <w:t>There are several advantages of being a Private Limited Company:</w:t>
            </w:r>
          </w:p>
          <w:p w14:paraId="5A5E73C4" w14:textId="77777777" w:rsidR="00560CF8" w:rsidRPr="00560CF8" w:rsidRDefault="00560CF8" w:rsidP="00560CF8">
            <w:pPr>
              <w:spacing w:line="480" w:lineRule="auto"/>
              <w:rPr>
                <w:rFonts w:ascii="Arial" w:hAnsi="Arial" w:cs="Arial"/>
                <w:sz w:val="24"/>
                <w:szCs w:val="24"/>
              </w:rPr>
            </w:pPr>
            <w:r w:rsidRPr="00560CF8">
              <w:rPr>
                <w:rFonts w:ascii="Arial" w:hAnsi="Arial" w:cs="Arial"/>
                <w:sz w:val="24"/>
                <w:szCs w:val="24"/>
              </w:rPr>
              <w:t>1. Limited Liability</w:t>
            </w:r>
          </w:p>
          <w:p w14:paraId="748C0FA0" w14:textId="77777777" w:rsidR="00560CF8" w:rsidRPr="00560CF8" w:rsidRDefault="00560CF8" w:rsidP="00560CF8">
            <w:pPr>
              <w:spacing w:line="480" w:lineRule="auto"/>
              <w:rPr>
                <w:rFonts w:ascii="Arial" w:hAnsi="Arial" w:cs="Arial"/>
                <w:sz w:val="24"/>
                <w:szCs w:val="24"/>
              </w:rPr>
            </w:pPr>
            <w:r w:rsidRPr="00560CF8">
              <w:rPr>
                <w:rFonts w:ascii="Arial" w:hAnsi="Arial" w:cs="Arial"/>
                <w:sz w:val="24"/>
                <w:szCs w:val="24"/>
              </w:rPr>
              <w:t>A private limited company has its right to keep its assets separate from the firm itself. The company is a legal entity. This means that the business owners are not individually responsible because their job is carried out as agent for the company and not as an individual (Worku. A, 2018).</w:t>
            </w:r>
          </w:p>
          <w:p w14:paraId="3C405CC5" w14:textId="77777777" w:rsidR="00560CF8" w:rsidRPr="00560CF8" w:rsidRDefault="00560CF8" w:rsidP="00560CF8">
            <w:pPr>
              <w:spacing w:line="480" w:lineRule="auto"/>
              <w:rPr>
                <w:rFonts w:ascii="Arial" w:hAnsi="Arial" w:cs="Arial"/>
                <w:sz w:val="24"/>
                <w:szCs w:val="24"/>
              </w:rPr>
            </w:pPr>
            <w:r w:rsidRPr="00560CF8">
              <w:rPr>
                <w:rFonts w:ascii="Arial" w:hAnsi="Arial" w:cs="Arial"/>
                <w:sz w:val="24"/>
                <w:szCs w:val="24"/>
              </w:rPr>
              <w:t>If you face troubles with your business, your properties are covered by a corporative veil that is the responsibility of the company, not the managers, for all debt, damages and legal claims. The owners are not obliged to pay any more than the value of the share in the enterprise.</w:t>
            </w:r>
          </w:p>
          <w:p w14:paraId="0C33BDEC" w14:textId="77777777" w:rsidR="00560CF8" w:rsidRPr="00560CF8" w:rsidRDefault="00560CF8" w:rsidP="00560CF8">
            <w:pPr>
              <w:spacing w:line="480" w:lineRule="auto"/>
              <w:rPr>
                <w:rFonts w:ascii="Arial" w:hAnsi="Arial" w:cs="Arial"/>
                <w:sz w:val="24"/>
                <w:szCs w:val="24"/>
              </w:rPr>
            </w:pPr>
            <w:r w:rsidRPr="00560CF8">
              <w:rPr>
                <w:rFonts w:ascii="Arial" w:hAnsi="Arial" w:cs="Arial"/>
                <w:sz w:val="24"/>
                <w:szCs w:val="24"/>
              </w:rPr>
              <w:t>2. Liability constraint</w:t>
            </w:r>
          </w:p>
          <w:p w14:paraId="3809BDBC" w14:textId="77777777" w:rsidR="00560CF8" w:rsidRPr="00560CF8" w:rsidRDefault="00560CF8" w:rsidP="00560CF8">
            <w:pPr>
              <w:spacing w:line="480" w:lineRule="auto"/>
              <w:rPr>
                <w:rFonts w:ascii="Arial" w:hAnsi="Arial" w:cs="Arial"/>
                <w:sz w:val="24"/>
                <w:szCs w:val="24"/>
              </w:rPr>
            </w:pPr>
            <w:r w:rsidRPr="00560CF8">
              <w:rPr>
                <w:rFonts w:ascii="Arial" w:hAnsi="Arial" w:cs="Arial"/>
                <w:sz w:val="24"/>
                <w:szCs w:val="24"/>
              </w:rPr>
              <w:t>In comparison, private limited corporations pay 19% corporate income tax instead of a 20 – 45% income tax levied on single trading earnings.</w:t>
            </w:r>
          </w:p>
          <w:p w14:paraId="68C09535" w14:textId="77777777" w:rsidR="00560CF8" w:rsidRPr="00560CF8" w:rsidRDefault="00560CF8" w:rsidP="00560CF8">
            <w:pPr>
              <w:spacing w:line="480" w:lineRule="auto"/>
              <w:rPr>
                <w:rFonts w:ascii="Arial" w:hAnsi="Arial" w:cs="Arial"/>
                <w:sz w:val="24"/>
                <w:szCs w:val="24"/>
              </w:rPr>
            </w:pPr>
            <w:r w:rsidRPr="00560CF8">
              <w:rPr>
                <w:rFonts w:ascii="Arial" w:hAnsi="Arial" w:cs="Arial"/>
                <w:sz w:val="24"/>
                <w:szCs w:val="24"/>
              </w:rPr>
              <w:t>In addition, you can retain funds in the enterprise to pay for your future operating growth and costs, instead of withdrawing all available profits each year and paying more personal taxes.</w:t>
            </w:r>
          </w:p>
          <w:p w14:paraId="3F291022" w14:textId="77777777" w:rsidR="00560CF8" w:rsidRPr="00560CF8" w:rsidRDefault="00560CF8" w:rsidP="00560CF8">
            <w:pPr>
              <w:spacing w:line="480" w:lineRule="auto"/>
              <w:rPr>
                <w:rFonts w:ascii="Arial" w:hAnsi="Arial" w:cs="Arial"/>
                <w:sz w:val="24"/>
                <w:szCs w:val="24"/>
              </w:rPr>
            </w:pPr>
            <w:r w:rsidRPr="00560CF8">
              <w:rPr>
                <w:rFonts w:ascii="Arial" w:hAnsi="Arial" w:cs="Arial"/>
                <w:sz w:val="24"/>
                <w:szCs w:val="24"/>
              </w:rPr>
              <w:t>By accepting a mix of wages and dividends, you will also reduce your income tax and domestic insurance payments by a private limited company. For example, you would not be responsible for income taxes or national Class 4 insurances on such income if you retain your salary below the NIC low benefit cap (Liang. Y, 2018).</w:t>
            </w:r>
          </w:p>
          <w:p w14:paraId="255CC830" w14:textId="77777777" w:rsidR="00560CF8" w:rsidRPr="00560CF8" w:rsidRDefault="00560CF8" w:rsidP="00560CF8">
            <w:pPr>
              <w:spacing w:line="480" w:lineRule="auto"/>
              <w:rPr>
                <w:rFonts w:ascii="Arial" w:hAnsi="Arial" w:cs="Arial"/>
                <w:sz w:val="24"/>
                <w:szCs w:val="24"/>
              </w:rPr>
            </w:pPr>
            <w:r w:rsidRPr="00560CF8">
              <w:rPr>
                <w:rFonts w:ascii="Arial" w:hAnsi="Arial" w:cs="Arial"/>
                <w:sz w:val="24"/>
                <w:szCs w:val="24"/>
              </w:rPr>
              <w:t>We will then earn the balance of our taxes as dividends earned by corporation tax earnings. For the first £2,000 of dividend payments in one tax year, you won't have to pay personal tax. However, the tax rate is smaller than the tax rate on wages. You have to pay the interest tax for dividends above £2,000.</w:t>
            </w:r>
          </w:p>
          <w:p w14:paraId="73789920" w14:textId="77777777" w:rsidR="00560CF8" w:rsidRPr="00560CF8" w:rsidRDefault="00560CF8" w:rsidP="00560CF8">
            <w:pPr>
              <w:spacing w:line="480" w:lineRule="auto"/>
              <w:rPr>
                <w:rFonts w:ascii="Arial" w:hAnsi="Arial" w:cs="Arial"/>
                <w:sz w:val="24"/>
                <w:szCs w:val="24"/>
              </w:rPr>
            </w:pPr>
            <w:r w:rsidRPr="00560CF8">
              <w:rPr>
                <w:rFonts w:ascii="Arial" w:hAnsi="Arial" w:cs="Arial"/>
                <w:sz w:val="24"/>
                <w:szCs w:val="24"/>
              </w:rPr>
              <w:t>3. Professional Reputation</w:t>
            </w:r>
          </w:p>
          <w:p w14:paraId="74974999" w14:textId="77777777" w:rsidR="00560CF8" w:rsidRPr="00560CF8" w:rsidRDefault="00560CF8" w:rsidP="00560CF8">
            <w:pPr>
              <w:spacing w:line="480" w:lineRule="auto"/>
              <w:rPr>
                <w:rFonts w:ascii="Arial" w:hAnsi="Arial" w:cs="Arial"/>
                <w:sz w:val="24"/>
                <w:szCs w:val="24"/>
              </w:rPr>
            </w:pPr>
            <w:r w:rsidRPr="00560CF8">
              <w:rPr>
                <w:rFonts w:ascii="Arial" w:hAnsi="Arial" w:cs="Arial"/>
                <w:sz w:val="24"/>
                <w:szCs w:val="24"/>
              </w:rPr>
              <w:t>You will represent and grow your reputation as an expert in trade as a limited partnership. This is because limited partnerships have much more tightly monitored their legal compliance and oversight obligations than other schemes.</w:t>
            </w:r>
          </w:p>
          <w:p w14:paraId="6AEF5EDA" w14:textId="77777777" w:rsidR="00560CF8" w:rsidRPr="00560CF8" w:rsidRDefault="00560CF8" w:rsidP="00560CF8">
            <w:pPr>
              <w:spacing w:line="480" w:lineRule="auto"/>
              <w:rPr>
                <w:rFonts w:ascii="Arial" w:hAnsi="Arial" w:cs="Arial"/>
                <w:sz w:val="24"/>
                <w:szCs w:val="24"/>
              </w:rPr>
            </w:pPr>
            <w:r w:rsidRPr="00560CF8">
              <w:rPr>
                <w:rFonts w:ascii="Arial" w:hAnsi="Arial" w:cs="Arial"/>
                <w:sz w:val="24"/>
                <w:szCs w:val="24"/>
              </w:rPr>
              <w:t>This will allow your firm to win new buyers, develop more opportunities and compete with other businesses in your industry by incorporating as a limited public corporation.</w:t>
            </w:r>
          </w:p>
          <w:p w14:paraId="7C16BD2A" w14:textId="77777777" w:rsidR="00560CF8" w:rsidRPr="00560CF8" w:rsidRDefault="00560CF8" w:rsidP="00560CF8">
            <w:pPr>
              <w:spacing w:line="480" w:lineRule="auto"/>
              <w:rPr>
                <w:rFonts w:ascii="Arial" w:hAnsi="Arial" w:cs="Arial"/>
                <w:sz w:val="24"/>
                <w:szCs w:val="24"/>
              </w:rPr>
            </w:pPr>
            <w:r w:rsidRPr="00560CF8">
              <w:rPr>
                <w:rFonts w:ascii="Arial" w:hAnsi="Arial" w:cs="Arial"/>
                <w:sz w:val="24"/>
                <w:szCs w:val="24"/>
              </w:rPr>
              <w:t>Disadvantages.</w:t>
            </w:r>
          </w:p>
          <w:p w14:paraId="0F63EAB9" w14:textId="77777777" w:rsidR="00560CF8" w:rsidRPr="00560CF8" w:rsidRDefault="00560CF8" w:rsidP="00560CF8">
            <w:pPr>
              <w:spacing w:line="480" w:lineRule="auto"/>
              <w:rPr>
                <w:rFonts w:ascii="Arial" w:hAnsi="Arial" w:cs="Arial"/>
                <w:sz w:val="24"/>
                <w:szCs w:val="24"/>
              </w:rPr>
            </w:pPr>
            <w:r w:rsidRPr="00560CF8">
              <w:rPr>
                <w:rFonts w:ascii="Arial" w:hAnsi="Arial" w:cs="Arial"/>
                <w:sz w:val="24"/>
                <w:szCs w:val="24"/>
              </w:rPr>
              <w:t>It is necessary to be mindful of the inconveniences of operating as a private limited corporation, as with any company structure.</w:t>
            </w:r>
          </w:p>
          <w:p w14:paraId="0730756E" w14:textId="77777777" w:rsidR="00560CF8" w:rsidRPr="00560CF8" w:rsidRDefault="00560CF8" w:rsidP="00560CF8">
            <w:pPr>
              <w:spacing w:line="480" w:lineRule="auto"/>
              <w:rPr>
                <w:rFonts w:ascii="Arial" w:hAnsi="Arial" w:cs="Arial"/>
                <w:sz w:val="24"/>
                <w:szCs w:val="24"/>
              </w:rPr>
            </w:pPr>
            <w:r w:rsidRPr="00560CF8">
              <w:rPr>
                <w:rFonts w:ascii="Arial" w:hAnsi="Arial" w:cs="Arial"/>
                <w:sz w:val="24"/>
                <w:szCs w:val="24"/>
              </w:rPr>
              <w:t>1. Management</w:t>
            </w:r>
          </w:p>
          <w:p w14:paraId="6915B59B" w14:textId="77777777" w:rsidR="00560CF8" w:rsidRPr="00560CF8" w:rsidRDefault="00560CF8" w:rsidP="00560CF8">
            <w:pPr>
              <w:spacing w:line="480" w:lineRule="auto"/>
              <w:rPr>
                <w:rFonts w:ascii="Arial" w:hAnsi="Arial" w:cs="Arial"/>
                <w:sz w:val="24"/>
                <w:szCs w:val="24"/>
              </w:rPr>
            </w:pPr>
            <w:r w:rsidRPr="00560CF8">
              <w:rPr>
                <w:rFonts w:ascii="Arial" w:hAnsi="Arial" w:cs="Arial"/>
                <w:sz w:val="24"/>
                <w:szCs w:val="24"/>
              </w:rPr>
              <w:t>The controlling and management level concerned is one of the most perceived drawbacks of a limited business. A Public Limited Corporation should be submitted annually:</w:t>
            </w:r>
          </w:p>
          <w:p w14:paraId="00E4E171" w14:textId="77777777" w:rsidR="00560CF8" w:rsidRPr="00560CF8" w:rsidRDefault="00560CF8" w:rsidP="00560CF8">
            <w:pPr>
              <w:pStyle w:val="ListParagraph"/>
              <w:numPr>
                <w:ilvl w:val="0"/>
                <w:numId w:val="16"/>
              </w:numPr>
              <w:spacing w:after="160" w:line="480" w:lineRule="auto"/>
              <w:rPr>
                <w:rFonts w:ascii="Arial" w:hAnsi="Arial" w:cs="Arial"/>
                <w:sz w:val="24"/>
                <w:szCs w:val="24"/>
              </w:rPr>
            </w:pPr>
            <w:r w:rsidRPr="00560CF8">
              <w:rPr>
                <w:rFonts w:ascii="Arial" w:hAnsi="Arial" w:cs="Arial"/>
                <w:sz w:val="24"/>
                <w:szCs w:val="24"/>
              </w:rPr>
              <w:t>A variety of publications</w:t>
            </w:r>
          </w:p>
          <w:p w14:paraId="67A94F44" w14:textId="77777777" w:rsidR="00560CF8" w:rsidRPr="00560CF8" w:rsidRDefault="00560CF8" w:rsidP="00560CF8">
            <w:pPr>
              <w:pStyle w:val="ListParagraph"/>
              <w:numPr>
                <w:ilvl w:val="0"/>
                <w:numId w:val="16"/>
              </w:numPr>
              <w:spacing w:after="160" w:line="480" w:lineRule="auto"/>
              <w:rPr>
                <w:rFonts w:ascii="Arial" w:hAnsi="Arial" w:cs="Arial"/>
                <w:sz w:val="24"/>
                <w:szCs w:val="24"/>
              </w:rPr>
            </w:pPr>
            <w:r w:rsidRPr="00560CF8">
              <w:rPr>
                <w:rFonts w:ascii="Arial" w:hAnsi="Arial" w:cs="Arial"/>
                <w:sz w:val="24"/>
                <w:szCs w:val="24"/>
              </w:rPr>
              <w:t>Yearly return</w:t>
            </w:r>
          </w:p>
          <w:p w14:paraId="6552CBC7" w14:textId="77777777" w:rsidR="00560CF8" w:rsidRPr="00560CF8" w:rsidRDefault="00560CF8" w:rsidP="00560CF8">
            <w:pPr>
              <w:pStyle w:val="ListParagraph"/>
              <w:numPr>
                <w:ilvl w:val="0"/>
                <w:numId w:val="16"/>
              </w:numPr>
              <w:spacing w:after="160" w:line="480" w:lineRule="auto"/>
              <w:rPr>
                <w:rFonts w:ascii="Arial" w:hAnsi="Arial" w:cs="Arial"/>
                <w:sz w:val="24"/>
                <w:szCs w:val="24"/>
              </w:rPr>
            </w:pPr>
            <w:r w:rsidRPr="00560CF8">
              <w:rPr>
                <w:rFonts w:ascii="Arial" w:hAnsi="Arial" w:cs="Arial"/>
                <w:sz w:val="24"/>
                <w:szCs w:val="24"/>
              </w:rPr>
              <w:t>Return in income tax</w:t>
            </w:r>
          </w:p>
          <w:p w14:paraId="34608210" w14:textId="77777777" w:rsidR="00560CF8" w:rsidRPr="00560CF8" w:rsidRDefault="00560CF8" w:rsidP="00560CF8">
            <w:pPr>
              <w:pStyle w:val="ListParagraph"/>
              <w:numPr>
                <w:ilvl w:val="0"/>
                <w:numId w:val="16"/>
              </w:numPr>
              <w:spacing w:after="160" w:line="480" w:lineRule="auto"/>
              <w:rPr>
                <w:rFonts w:ascii="Arial" w:hAnsi="Arial" w:cs="Arial"/>
                <w:sz w:val="24"/>
                <w:szCs w:val="24"/>
              </w:rPr>
            </w:pPr>
            <w:r w:rsidRPr="00560CF8">
              <w:rPr>
                <w:rFonts w:ascii="Arial" w:hAnsi="Arial" w:cs="Arial"/>
                <w:sz w:val="24"/>
                <w:szCs w:val="24"/>
              </w:rPr>
              <w:t>A return tax as a representative of the company</w:t>
            </w:r>
          </w:p>
          <w:p w14:paraId="756A6172" w14:textId="77777777" w:rsidR="00560CF8" w:rsidRPr="00560CF8" w:rsidRDefault="00560CF8" w:rsidP="00560CF8">
            <w:pPr>
              <w:spacing w:line="480" w:lineRule="auto"/>
              <w:rPr>
                <w:rFonts w:ascii="Arial" w:hAnsi="Arial" w:cs="Arial"/>
                <w:sz w:val="24"/>
                <w:szCs w:val="24"/>
              </w:rPr>
            </w:pPr>
            <w:r w:rsidRPr="00560CF8">
              <w:rPr>
                <w:rFonts w:ascii="Arial" w:hAnsi="Arial" w:cs="Arial"/>
                <w:sz w:val="24"/>
                <w:szCs w:val="24"/>
              </w:rPr>
              <w:t>One will also need to spend more time on paperwork. Nevertheless, note that there are accountants who can help (</w:t>
            </w:r>
            <w:r w:rsidRPr="00560CF8">
              <w:rPr>
                <w:rFonts w:ascii="Arial" w:hAnsi="Arial" w:cs="Arial"/>
                <w:color w:val="222222"/>
                <w:sz w:val="24"/>
                <w:szCs w:val="24"/>
                <w:shd w:val="clear" w:color="auto" w:fill="FFFFFF"/>
              </w:rPr>
              <w:t xml:space="preserve">Thomas, P. A, 2019). </w:t>
            </w:r>
            <w:r w:rsidRPr="00560CF8">
              <w:rPr>
                <w:rFonts w:ascii="Arial" w:hAnsi="Arial" w:cs="Arial"/>
                <w:sz w:val="24"/>
                <w:szCs w:val="24"/>
              </w:rPr>
              <w:t>Another reason that limited corporations are also considered more competent and reputable is the higher standards of administration and regulation.</w:t>
            </w:r>
          </w:p>
          <w:p w14:paraId="0D29571E" w14:textId="77777777" w:rsidR="00560CF8" w:rsidRPr="00560CF8" w:rsidRDefault="00560CF8" w:rsidP="00560CF8">
            <w:pPr>
              <w:spacing w:line="480" w:lineRule="auto"/>
              <w:rPr>
                <w:rFonts w:ascii="Arial" w:hAnsi="Arial" w:cs="Arial"/>
                <w:sz w:val="24"/>
                <w:szCs w:val="24"/>
              </w:rPr>
            </w:pPr>
            <w:r w:rsidRPr="00560CF8">
              <w:rPr>
                <w:rFonts w:ascii="Arial" w:hAnsi="Arial" w:cs="Arial"/>
                <w:sz w:val="24"/>
                <w:szCs w:val="24"/>
              </w:rPr>
              <w:t>2. Juridical responsibilities</w:t>
            </w:r>
          </w:p>
          <w:p w14:paraId="05FFC164" w14:textId="77777777" w:rsidR="00560CF8" w:rsidRPr="00560CF8" w:rsidRDefault="00560CF8" w:rsidP="00560CF8">
            <w:pPr>
              <w:spacing w:line="480" w:lineRule="auto"/>
              <w:rPr>
                <w:rFonts w:ascii="Arial" w:hAnsi="Arial" w:cs="Arial"/>
                <w:sz w:val="24"/>
                <w:szCs w:val="24"/>
              </w:rPr>
            </w:pPr>
            <w:r w:rsidRPr="00560CF8">
              <w:rPr>
                <w:rFonts w:ascii="Arial" w:hAnsi="Arial" w:cs="Arial"/>
                <w:sz w:val="24"/>
                <w:szCs w:val="24"/>
              </w:rPr>
              <w:t>One will have certain legal responsibilities, including a duty to secure the company's investments, as director of a private limited company. Failure to carry out certain activities can lead to a fine or prison term in serious cases.</w:t>
            </w:r>
          </w:p>
          <w:p w14:paraId="3FAAC23D" w14:textId="77777777" w:rsidR="00560CF8" w:rsidRPr="00560CF8" w:rsidRDefault="00560CF8" w:rsidP="00560CF8">
            <w:pPr>
              <w:rPr>
                <w:rFonts w:ascii="Arial" w:hAnsi="Arial" w:cs="Arial"/>
                <w:sz w:val="24"/>
                <w:szCs w:val="24"/>
              </w:rPr>
            </w:pPr>
          </w:p>
          <w:p w14:paraId="14EA7EBF" w14:textId="77777777" w:rsidR="00560CF8" w:rsidRPr="00560CF8" w:rsidRDefault="00560CF8" w:rsidP="00560CF8">
            <w:pPr>
              <w:jc w:val="center"/>
              <w:rPr>
                <w:rFonts w:ascii="Arial" w:hAnsi="Arial" w:cs="Arial"/>
                <w:b/>
                <w:bCs/>
                <w:color w:val="222222"/>
                <w:sz w:val="24"/>
                <w:szCs w:val="24"/>
                <w:shd w:val="clear" w:color="auto" w:fill="FFFFFF"/>
              </w:rPr>
            </w:pPr>
          </w:p>
          <w:p w14:paraId="030D1E09" w14:textId="77777777" w:rsidR="00560CF8" w:rsidRPr="00560CF8" w:rsidRDefault="00560CF8" w:rsidP="00560CF8">
            <w:pPr>
              <w:jc w:val="center"/>
              <w:rPr>
                <w:rFonts w:ascii="Arial" w:hAnsi="Arial" w:cs="Arial"/>
                <w:b/>
                <w:bCs/>
                <w:color w:val="222222"/>
                <w:sz w:val="24"/>
                <w:szCs w:val="24"/>
                <w:shd w:val="clear" w:color="auto" w:fill="FFFFFF"/>
              </w:rPr>
            </w:pPr>
          </w:p>
          <w:p w14:paraId="2945FF09" w14:textId="77777777" w:rsidR="00560CF8" w:rsidRPr="00560CF8" w:rsidRDefault="00560CF8" w:rsidP="00560CF8">
            <w:pPr>
              <w:jc w:val="center"/>
              <w:rPr>
                <w:rFonts w:ascii="Arial" w:hAnsi="Arial" w:cs="Arial"/>
                <w:b/>
                <w:bCs/>
                <w:color w:val="222222"/>
                <w:sz w:val="24"/>
                <w:szCs w:val="24"/>
                <w:shd w:val="clear" w:color="auto" w:fill="FFFFFF"/>
              </w:rPr>
            </w:pPr>
          </w:p>
          <w:p w14:paraId="7D55C5D9" w14:textId="77777777" w:rsidR="00560CF8" w:rsidRPr="00560CF8" w:rsidRDefault="00560CF8" w:rsidP="00560CF8">
            <w:pPr>
              <w:jc w:val="center"/>
              <w:rPr>
                <w:rFonts w:ascii="Arial" w:hAnsi="Arial" w:cs="Arial"/>
                <w:b/>
                <w:bCs/>
                <w:color w:val="222222"/>
                <w:sz w:val="24"/>
                <w:szCs w:val="24"/>
                <w:shd w:val="clear" w:color="auto" w:fill="FFFFFF"/>
              </w:rPr>
            </w:pPr>
          </w:p>
          <w:p w14:paraId="741033C6" w14:textId="77777777" w:rsidR="00560CF8" w:rsidRPr="00560CF8" w:rsidRDefault="00560CF8" w:rsidP="00560CF8">
            <w:pPr>
              <w:rPr>
                <w:rFonts w:ascii="Arial" w:hAnsi="Arial" w:cs="Arial"/>
                <w:b/>
                <w:color w:val="000000" w:themeColor="text1"/>
                <w:sz w:val="24"/>
                <w:szCs w:val="24"/>
              </w:rPr>
            </w:pPr>
          </w:p>
          <w:p w14:paraId="62518444" w14:textId="77777777" w:rsidR="00AD0BF6" w:rsidRPr="00560CF8" w:rsidRDefault="00AD0BF6" w:rsidP="009176E6">
            <w:pPr>
              <w:rPr>
                <w:rFonts w:ascii="Arial" w:hAnsi="Arial" w:cs="Arial"/>
                <w:color w:val="FF0000"/>
                <w:sz w:val="24"/>
                <w:szCs w:val="24"/>
              </w:rPr>
            </w:pPr>
          </w:p>
          <w:p w14:paraId="43D808B0" w14:textId="77777777" w:rsidR="009176E6" w:rsidRPr="00560CF8" w:rsidRDefault="009176E6" w:rsidP="009176E6">
            <w:pPr>
              <w:rPr>
                <w:rFonts w:ascii="Arial" w:hAnsi="Arial" w:cs="Arial"/>
                <w:b/>
                <w:color w:val="000000" w:themeColor="text1"/>
                <w:sz w:val="24"/>
                <w:szCs w:val="24"/>
              </w:rPr>
            </w:pPr>
          </w:p>
          <w:p w14:paraId="73A386E3" w14:textId="166ACA91" w:rsidR="00AD0BF6" w:rsidRPr="00560CF8" w:rsidRDefault="00320333" w:rsidP="00AD0BF6">
            <w:pPr>
              <w:rPr>
                <w:rFonts w:ascii="Arial" w:hAnsi="Arial" w:cs="Arial"/>
                <w:b/>
                <w:color w:val="000000" w:themeColor="text1"/>
                <w:sz w:val="24"/>
                <w:szCs w:val="24"/>
              </w:rPr>
            </w:pPr>
            <w:r w:rsidRPr="00560CF8">
              <w:rPr>
                <w:rFonts w:ascii="Arial" w:hAnsi="Arial" w:cs="Arial"/>
                <w:b/>
                <w:color w:val="000000" w:themeColor="text1"/>
                <w:sz w:val="24"/>
                <w:szCs w:val="24"/>
              </w:rPr>
              <w:t xml:space="preserve">OR </w:t>
            </w:r>
            <w:r w:rsidR="009176E6" w:rsidRPr="00560CF8">
              <w:rPr>
                <w:rFonts w:ascii="Arial" w:hAnsi="Arial" w:cs="Arial"/>
                <w:b/>
                <w:color w:val="000000" w:themeColor="text1"/>
                <w:sz w:val="24"/>
                <w:szCs w:val="24"/>
              </w:rPr>
              <w:t>Question 4</w:t>
            </w:r>
            <w:r w:rsidR="00AD0BF6" w:rsidRPr="00560CF8">
              <w:rPr>
                <w:rFonts w:ascii="Arial" w:hAnsi="Arial" w:cs="Arial"/>
                <w:b/>
                <w:color w:val="000000" w:themeColor="text1"/>
                <w:sz w:val="24"/>
                <w:szCs w:val="24"/>
              </w:rPr>
              <w:t xml:space="preserve">: </w:t>
            </w:r>
          </w:p>
          <w:p w14:paraId="74956255" w14:textId="77777777" w:rsidR="00AD0BF6" w:rsidRPr="00560CF8" w:rsidRDefault="00AD0BF6" w:rsidP="00AD0BF6">
            <w:pPr>
              <w:rPr>
                <w:rFonts w:ascii="Arial" w:hAnsi="Arial" w:cs="Arial"/>
                <w:b/>
                <w:color w:val="000000" w:themeColor="text1"/>
                <w:sz w:val="24"/>
                <w:szCs w:val="24"/>
              </w:rPr>
            </w:pPr>
          </w:p>
          <w:p w14:paraId="377710E4" w14:textId="5792927C" w:rsidR="00494955" w:rsidRPr="00560CF8" w:rsidRDefault="00AD0BF6" w:rsidP="00494955">
            <w:pPr>
              <w:rPr>
                <w:rFonts w:ascii="Arial" w:hAnsi="Arial" w:cs="Arial"/>
                <w:color w:val="000000" w:themeColor="text1"/>
                <w:sz w:val="24"/>
                <w:szCs w:val="24"/>
              </w:rPr>
            </w:pPr>
            <w:r w:rsidRPr="00560CF8">
              <w:rPr>
                <w:rFonts w:ascii="Arial" w:hAnsi="Arial" w:cs="Arial"/>
                <w:color w:val="000000" w:themeColor="text1"/>
                <w:sz w:val="24"/>
                <w:szCs w:val="24"/>
              </w:rPr>
              <w:t xml:space="preserve">The company as a “separate legal </w:t>
            </w:r>
            <w:r w:rsidR="00494955" w:rsidRPr="00560CF8">
              <w:rPr>
                <w:rFonts w:ascii="Arial" w:hAnsi="Arial" w:cs="Arial"/>
                <w:color w:val="000000" w:themeColor="text1"/>
                <w:sz w:val="24"/>
                <w:szCs w:val="24"/>
              </w:rPr>
              <w:t>personality” is a fundamental concept in company law that underlies business law and legal liability.</w:t>
            </w:r>
          </w:p>
          <w:p w14:paraId="554D21C3" w14:textId="77777777" w:rsidR="00494955" w:rsidRPr="00560CF8" w:rsidRDefault="00494955" w:rsidP="00494955">
            <w:pPr>
              <w:rPr>
                <w:rFonts w:ascii="Arial" w:hAnsi="Arial" w:cs="Arial"/>
                <w:color w:val="000000" w:themeColor="text1"/>
                <w:sz w:val="24"/>
                <w:szCs w:val="24"/>
              </w:rPr>
            </w:pPr>
          </w:p>
          <w:p w14:paraId="76A2A794" w14:textId="24F44EA7" w:rsidR="009176E6" w:rsidRPr="00560CF8" w:rsidRDefault="00494955" w:rsidP="00494955">
            <w:pPr>
              <w:rPr>
                <w:rFonts w:ascii="Arial" w:hAnsi="Arial" w:cs="Arial"/>
                <w:color w:val="000000" w:themeColor="text1"/>
                <w:sz w:val="24"/>
                <w:szCs w:val="24"/>
              </w:rPr>
            </w:pPr>
            <w:r w:rsidRPr="00560CF8">
              <w:rPr>
                <w:rFonts w:ascii="Arial" w:hAnsi="Arial" w:cs="Arial"/>
                <w:color w:val="000000" w:themeColor="text1"/>
                <w:sz w:val="24"/>
                <w:szCs w:val="24"/>
              </w:rPr>
              <w:t>Explain the concept and the consequences of ”separate legal personality” and explain why this legal concept is important.</w:t>
            </w:r>
          </w:p>
          <w:p w14:paraId="010F3984" w14:textId="401E2EB5" w:rsidR="00494955" w:rsidRPr="00560CF8" w:rsidRDefault="00494955" w:rsidP="00494955">
            <w:pPr>
              <w:rPr>
                <w:rFonts w:ascii="Arial" w:hAnsi="Arial" w:cs="Arial"/>
                <w:color w:val="FF0000"/>
                <w:sz w:val="24"/>
                <w:szCs w:val="24"/>
              </w:rPr>
            </w:pPr>
          </w:p>
          <w:p w14:paraId="00CC5944" w14:textId="77777777" w:rsidR="007D6DD8" w:rsidRPr="00560CF8" w:rsidRDefault="007D6DD8" w:rsidP="007D6DD8">
            <w:pPr>
              <w:jc w:val="right"/>
              <w:rPr>
                <w:rFonts w:ascii="Arial" w:hAnsi="Arial" w:cs="Arial"/>
                <w:b/>
                <w:color w:val="000000" w:themeColor="text1"/>
                <w:sz w:val="24"/>
                <w:szCs w:val="24"/>
              </w:rPr>
            </w:pPr>
            <w:r w:rsidRPr="00560CF8">
              <w:rPr>
                <w:rFonts w:ascii="Arial" w:hAnsi="Arial" w:cs="Arial"/>
                <w:b/>
                <w:color w:val="000000" w:themeColor="text1"/>
                <w:sz w:val="24"/>
                <w:szCs w:val="24"/>
              </w:rPr>
              <w:t>(max 600 words)</w:t>
            </w:r>
          </w:p>
          <w:p w14:paraId="60F2A09B" w14:textId="77777777" w:rsidR="00494955" w:rsidRPr="00560CF8" w:rsidRDefault="00494955" w:rsidP="00494955">
            <w:pPr>
              <w:rPr>
                <w:rFonts w:ascii="Arial" w:hAnsi="Arial" w:cs="Arial"/>
                <w:color w:val="FF0000"/>
                <w:sz w:val="24"/>
                <w:szCs w:val="24"/>
              </w:rPr>
            </w:pPr>
          </w:p>
          <w:p w14:paraId="304F9619" w14:textId="77777777" w:rsidR="002F7045" w:rsidRPr="00560CF8" w:rsidRDefault="002F7045" w:rsidP="002F7045">
            <w:pPr>
              <w:spacing w:line="276" w:lineRule="auto"/>
              <w:jc w:val="both"/>
              <w:rPr>
                <w:rFonts w:ascii="Arial" w:hAnsi="Arial" w:cs="Arial"/>
                <w:sz w:val="24"/>
                <w:szCs w:val="24"/>
              </w:rPr>
            </w:pPr>
          </w:p>
          <w:p w14:paraId="42B01934" w14:textId="77777777" w:rsidR="00D96FAF" w:rsidRPr="00560CF8" w:rsidRDefault="002F7045" w:rsidP="00CB1A2D">
            <w:pPr>
              <w:jc w:val="center"/>
              <w:rPr>
                <w:rFonts w:ascii="Arial" w:hAnsi="Arial" w:cs="Arial"/>
                <w:b/>
                <w:sz w:val="24"/>
                <w:szCs w:val="24"/>
              </w:rPr>
            </w:pPr>
            <w:r w:rsidRPr="00560CF8">
              <w:rPr>
                <w:rFonts w:ascii="Arial" w:hAnsi="Arial" w:cs="Arial"/>
                <w:b/>
                <w:sz w:val="24"/>
                <w:szCs w:val="24"/>
              </w:rPr>
              <w:t>End of questions</w:t>
            </w:r>
          </w:p>
          <w:p w14:paraId="76E60231" w14:textId="77777777" w:rsidR="00EC5F70" w:rsidRPr="00560CF8" w:rsidRDefault="00EC5F70" w:rsidP="00CB1A2D">
            <w:pPr>
              <w:jc w:val="center"/>
              <w:rPr>
                <w:rFonts w:ascii="Arial" w:hAnsi="Arial" w:cs="Arial"/>
                <w:b/>
                <w:sz w:val="24"/>
                <w:szCs w:val="24"/>
              </w:rPr>
            </w:pPr>
          </w:p>
          <w:p w14:paraId="70EF0E54" w14:textId="6BB37E2C" w:rsidR="00EC5F70" w:rsidRPr="00560CF8" w:rsidRDefault="00EC5F70" w:rsidP="00EC5F70">
            <w:pPr>
              <w:rPr>
                <w:rFonts w:ascii="Arial" w:hAnsi="Arial" w:cs="Arial"/>
                <w:b/>
                <w:sz w:val="24"/>
                <w:szCs w:val="24"/>
              </w:rPr>
            </w:pPr>
            <w:r w:rsidRPr="00560CF8">
              <w:rPr>
                <w:rFonts w:ascii="Arial" w:hAnsi="Arial" w:cs="Arial"/>
                <w:b/>
                <w:sz w:val="24"/>
                <w:szCs w:val="24"/>
              </w:rPr>
              <w:t>PLEASE MAKE SURE YOU READ THE PLAGIARISM GUIDELINES AGAIN. SEE AS WELL THE PART ON “AVOIDING PLAGIARISM” BELOW.</w:t>
            </w:r>
          </w:p>
          <w:p w14:paraId="5FFC484E" w14:textId="6C6ECEF2" w:rsidR="009176E6" w:rsidRPr="00560CF8" w:rsidRDefault="009176E6" w:rsidP="00EC5F70">
            <w:pPr>
              <w:rPr>
                <w:rFonts w:ascii="Arial" w:hAnsi="Arial" w:cs="Arial"/>
                <w:b/>
                <w:sz w:val="24"/>
                <w:szCs w:val="24"/>
              </w:rPr>
            </w:pPr>
          </w:p>
          <w:p w14:paraId="3D19AFA5" w14:textId="15987656" w:rsidR="00D00D58" w:rsidRPr="00560CF8" w:rsidRDefault="00D00D58" w:rsidP="00D00D58">
            <w:pPr>
              <w:pStyle w:val="NormalWeb"/>
              <w:rPr>
                <w:rFonts w:ascii="Arial" w:hAnsi="Arial" w:cs="Arial"/>
                <w:color w:val="FF0000"/>
              </w:rPr>
            </w:pPr>
            <w:r w:rsidRPr="00560CF8">
              <w:rPr>
                <w:rFonts w:ascii="Arial" w:hAnsi="Arial" w:cs="Arial"/>
                <w:color w:val="FF0000"/>
              </w:rPr>
              <w:t>Following the recent university announcement to grant an extension of 10 working days for normal course works, the submission</w:t>
            </w:r>
            <w:r w:rsidRPr="00560CF8">
              <w:rPr>
                <w:rStyle w:val="apple-converted-space"/>
                <w:rFonts w:ascii="Arial" w:hAnsi="Arial" w:cs="Arial"/>
                <w:color w:val="FF0000"/>
              </w:rPr>
              <w:t> </w:t>
            </w:r>
            <w:r w:rsidRPr="00560CF8">
              <w:rPr>
                <w:rStyle w:val="markifyft8po8"/>
                <w:rFonts w:ascii="Arial" w:hAnsi="Arial" w:cs="Arial"/>
                <w:color w:val="FF0000"/>
                <w:bdr w:val="none" w:sz="0" w:space="0" w:color="auto" w:frame="1"/>
              </w:rPr>
              <w:t>deadline</w:t>
            </w:r>
            <w:r w:rsidRPr="00560CF8">
              <w:rPr>
                <w:rStyle w:val="apple-converted-space"/>
                <w:rFonts w:ascii="Arial" w:hAnsi="Arial" w:cs="Arial"/>
                <w:color w:val="FF0000"/>
              </w:rPr>
              <w:t> </w:t>
            </w:r>
            <w:r w:rsidRPr="00560CF8">
              <w:rPr>
                <w:rFonts w:ascii="Arial" w:hAnsi="Arial" w:cs="Arial"/>
                <w:color w:val="FF0000"/>
              </w:rPr>
              <w:t xml:space="preserve">for </w:t>
            </w:r>
            <w:r w:rsidR="00AD6800" w:rsidRPr="00560CF8">
              <w:rPr>
                <w:rFonts w:ascii="Arial" w:hAnsi="Arial" w:cs="Arial"/>
                <w:color w:val="FF0000"/>
              </w:rPr>
              <w:t>this assignment has been move</w:t>
            </w:r>
            <w:r w:rsidR="00320333" w:rsidRPr="00560CF8">
              <w:rPr>
                <w:rFonts w:ascii="Arial" w:hAnsi="Arial" w:cs="Arial"/>
                <w:color w:val="FF0000"/>
              </w:rPr>
              <w:t xml:space="preserve">d FROM </w:t>
            </w:r>
            <w:r w:rsidR="000A08F4" w:rsidRPr="00560CF8">
              <w:rPr>
                <w:rFonts w:ascii="Arial" w:hAnsi="Arial" w:cs="Arial"/>
                <w:color w:val="FF0000"/>
              </w:rPr>
              <w:t>25.02.</w:t>
            </w:r>
            <w:r w:rsidR="00320333" w:rsidRPr="00560CF8">
              <w:rPr>
                <w:rFonts w:ascii="Arial" w:hAnsi="Arial" w:cs="Arial"/>
                <w:color w:val="FF0000"/>
              </w:rPr>
              <w:t>2021</w:t>
            </w:r>
            <w:r w:rsidR="00AD6800" w:rsidRPr="00560CF8">
              <w:rPr>
                <w:rFonts w:ascii="Arial" w:hAnsi="Arial" w:cs="Arial"/>
                <w:color w:val="FF0000"/>
              </w:rPr>
              <w:t xml:space="preserve"> to the 1</w:t>
            </w:r>
            <w:r w:rsidR="000A08F4" w:rsidRPr="00560CF8">
              <w:rPr>
                <w:rFonts w:ascii="Arial" w:hAnsi="Arial" w:cs="Arial"/>
                <w:color w:val="FF0000"/>
              </w:rPr>
              <w:t>1</w:t>
            </w:r>
            <w:r w:rsidR="00AD6800" w:rsidRPr="00560CF8">
              <w:rPr>
                <w:rFonts w:ascii="Arial" w:hAnsi="Arial" w:cs="Arial"/>
                <w:color w:val="FF0000"/>
              </w:rPr>
              <w:t>.03.2021.</w:t>
            </w:r>
          </w:p>
          <w:p w14:paraId="4C431BD6" w14:textId="77777777" w:rsidR="00320333" w:rsidRPr="00560CF8" w:rsidRDefault="00320333" w:rsidP="00D00D58">
            <w:pPr>
              <w:pStyle w:val="NormalWeb"/>
              <w:rPr>
                <w:rFonts w:ascii="Arial" w:hAnsi="Arial" w:cs="Arial"/>
                <w:color w:val="FF0000"/>
              </w:rPr>
            </w:pPr>
          </w:p>
          <w:p w14:paraId="1D741B3E" w14:textId="656734DE" w:rsidR="00D00D58" w:rsidRPr="00560CF8" w:rsidRDefault="00D00D58" w:rsidP="00D00D58">
            <w:pPr>
              <w:pStyle w:val="NormalWeb"/>
              <w:rPr>
                <w:rFonts w:ascii="Arial" w:hAnsi="Arial" w:cs="Arial"/>
                <w:color w:val="FF0000"/>
              </w:rPr>
            </w:pPr>
            <w:r w:rsidRPr="00560CF8">
              <w:rPr>
                <w:rFonts w:ascii="Arial" w:hAnsi="Arial" w:cs="Arial"/>
                <w:b/>
                <w:color w:val="FF0000"/>
              </w:rPr>
              <w:t>Please note that there will be no further extensions given and there will be no further 24-hour grace period allowed. Submissions received after the</w:t>
            </w:r>
            <w:r w:rsidRPr="00560CF8">
              <w:rPr>
                <w:rStyle w:val="apple-converted-space"/>
                <w:rFonts w:ascii="Arial" w:hAnsi="Arial" w:cs="Arial"/>
                <w:b/>
                <w:color w:val="FF0000"/>
              </w:rPr>
              <w:t> </w:t>
            </w:r>
            <w:r w:rsidRPr="00560CF8">
              <w:rPr>
                <w:rStyle w:val="markifyft8po8"/>
                <w:rFonts w:ascii="Arial" w:hAnsi="Arial" w:cs="Arial"/>
                <w:b/>
                <w:color w:val="FF0000"/>
                <w:bdr w:val="none" w:sz="0" w:space="0" w:color="auto" w:frame="1"/>
              </w:rPr>
              <w:t>deadline</w:t>
            </w:r>
            <w:r w:rsidRPr="00560CF8">
              <w:rPr>
                <w:rStyle w:val="apple-converted-space"/>
                <w:rFonts w:ascii="Arial" w:hAnsi="Arial" w:cs="Arial"/>
                <w:b/>
                <w:color w:val="FF0000"/>
              </w:rPr>
              <w:t> </w:t>
            </w:r>
            <w:r w:rsidRPr="00560CF8">
              <w:rPr>
                <w:rFonts w:ascii="Arial" w:hAnsi="Arial" w:cs="Arial"/>
                <w:b/>
                <w:color w:val="FF0000"/>
              </w:rPr>
              <w:t>will be considered late and awarded a mark of 0 (zero).</w:t>
            </w:r>
            <w:r w:rsidRPr="00560CF8">
              <w:rPr>
                <w:rFonts w:ascii="Arial" w:hAnsi="Arial" w:cs="Arial"/>
                <w:color w:val="FF0000"/>
              </w:rPr>
              <w:t>  If you are unable to complete the assessment by the</w:t>
            </w:r>
            <w:r w:rsidRPr="00560CF8">
              <w:rPr>
                <w:rStyle w:val="apple-converted-space"/>
                <w:rFonts w:ascii="Arial" w:hAnsi="Arial" w:cs="Arial"/>
                <w:color w:val="FF0000"/>
              </w:rPr>
              <w:t> </w:t>
            </w:r>
            <w:r w:rsidRPr="00560CF8">
              <w:rPr>
                <w:rStyle w:val="markifyft8po8"/>
                <w:rFonts w:ascii="Arial" w:hAnsi="Arial" w:cs="Arial"/>
                <w:color w:val="FF0000"/>
                <w:bdr w:val="none" w:sz="0" w:space="0" w:color="auto" w:frame="1"/>
              </w:rPr>
              <w:t>deadline</w:t>
            </w:r>
            <w:r w:rsidRPr="00560CF8">
              <w:rPr>
                <w:rStyle w:val="apple-converted-space"/>
                <w:rFonts w:ascii="Arial" w:hAnsi="Arial" w:cs="Arial"/>
                <w:color w:val="FF0000"/>
              </w:rPr>
              <w:t> </w:t>
            </w:r>
            <w:r w:rsidRPr="00560CF8">
              <w:rPr>
                <w:rFonts w:ascii="Arial" w:hAnsi="Arial" w:cs="Arial"/>
                <w:color w:val="FF0000"/>
              </w:rPr>
              <w:t>on the 1</w:t>
            </w:r>
            <w:r w:rsidR="000A08F4" w:rsidRPr="00560CF8">
              <w:rPr>
                <w:rFonts w:ascii="Arial" w:hAnsi="Arial" w:cs="Arial"/>
                <w:color w:val="FF0000"/>
              </w:rPr>
              <w:t>1.</w:t>
            </w:r>
            <w:r w:rsidRPr="00560CF8">
              <w:rPr>
                <w:rFonts w:ascii="Arial" w:hAnsi="Arial" w:cs="Arial"/>
                <w:color w:val="FF0000"/>
              </w:rPr>
              <w:t xml:space="preserve"> March, you will need to submit a claim for mitigating circumstances and, if accepted, the assessment will need to be taken alongside any reassessments. </w:t>
            </w:r>
          </w:p>
          <w:p w14:paraId="7206085B" w14:textId="062F1675" w:rsidR="009176E6" w:rsidRPr="00560CF8" w:rsidRDefault="009176E6" w:rsidP="00EC5F70">
            <w:pPr>
              <w:rPr>
                <w:rFonts w:ascii="Arial" w:hAnsi="Arial" w:cs="Arial"/>
                <w:b/>
                <w:color w:val="FF0000"/>
                <w:sz w:val="24"/>
                <w:szCs w:val="24"/>
              </w:rPr>
            </w:pPr>
          </w:p>
          <w:p w14:paraId="78C3C6D7" w14:textId="77777777" w:rsidR="00B21669" w:rsidRPr="00560CF8" w:rsidRDefault="00B21669" w:rsidP="00CB1A2D">
            <w:pPr>
              <w:jc w:val="center"/>
              <w:rPr>
                <w:rFonts w:ascii="Arial" w:hAnsi="Arial" w:cs="Arial"/>
                <w:b/>
                <w:sz w:val="24"/>
                <w:szCs w:val="24"/>
              </w:rPr>
            </w:pPr>
          </w:p>
          <w:p w14:paraId="3107CCE4" w14:textId="7FE94010" w:rsidR="00B21669" w:rsidRPr="00560CF8" w:rsidRDefault="00B21669" w:rsidP="00EC5F70">
            <w:pPr>
              <w:rPr>
                <w:rFonts w:ascii="Arial" w:hAnsi="Arial" w:cs="Arial"/>
                <w:b/>
                <w:sz w:val="24"/>
                <w:szCs w:val="24"/>
              </w:rPr>
            </w:pPr>
          </w:p>
        </w:tc>
      </w:tr>
      <w:tr w:rsidR="009176E6" w:rsidRPr="001E7A1A" w14:paraId="4E6922C3" w14:textId="77777777" w:rsidTr="008B7168">
        <w:tc>
          <w:tcPr>
            <w:tcW w:w="9016" w:type="dxa"/>
          </w:tcPr>
          <w:p w14:paraId="66BBD1B6" w14:textId="77777777" w:rsidR="009176E6" w:rsidRDefault="009176E6" w:rsidP="002F7045">
            <w:pPr>
              <w:rPr>
                <w:rFonts w:ascii="Arial" w:hAnsi="Arial" w:cs="Arial"/>
                <w:b/>
                <w:sz w:val="24"/>
              </w:rPr>
            </w:pPr>
          </w:p>
        </w:tc>
      </w:tr>
      <w:tr w:rsidR="009176E6" w:rsidRPr="001E7A1A" w14:paraId="5A080F64" w14:textId="77777777" w:rsidTr="008B7168">
        <w:tc>
          <w:tcPr>
            <w:tcW w:w="9016" w:type="dxa"/>
          </w:tcPr>
          <w:p w14:paraId="42B5F86C" w14:textId="77777777" w:rsidR="009176E6" w:rsidRDefault="009176E6" w:rsidP="002F7045">
            <w:pPr>
              <w:rPr>
                <w:rFonts w:ascii="Arial" w:hAnsi="Arial" w:cs="Arial"/>
                <w:b/>
                <w:sz w:val="24"/>
              </w:rPr>
            </w:pPr>
          </w:p>
        </w:tc>
      </w:tr>
    </w:tbl>
    <w:p w14:paraId="360F82AF" w14:textId="77777777" w:rsidR="00643DB7" w:rsidRPr="001E7A1A" w:rsidRDefault="00643DB7" w:rsidP="00B60C62"/>
    <w:p w14:paraId="29A37623" w14:textId="77777777" w:rsidR="00DB0496" w:rsidRPr="00B25051" w:rsidRDefault="00DB0496" w:rsidP="00DB0496">
      <w:pPr>
        <w:spacing w:after="0"/>
        <w:jc w:val="center"/>
        <w:rPr>
          <w:rFonts w:ascii="Arial" w:hAnsi="Arial" w:cs="Arial"/>
          <w:b/>
        </w:rPr>
      </w:pPr>
    </w:p>
    <w:p w14:paraId="7EF7DC53" w14:textId="77777777" w:rsidR="00DB0496" w:rsidRPr="001869F0" w:rsidRDefault="00DB0496" w:rsidP="00DB0496">
      <w:pPr>
        <w:spacing w:after="0"/>
        <w:jc w:val="center"/>
        <w:outlineLvl w:val="0"/>
        <w:rPr>
          <w:rFonts w:ascii="Arial" w:hAnsi="Arial" w:cs="Arial"/>
          <w:b/>
          <w:sz w:val="28"/>
          <w:szCs w:val="28"/>
        </w:rPr>
      </w:pPr>
      <w:r w:rsidRPr="00DC73F9">
        <w:rPr>
          <w:rFonts w:ascii="Arial" w:hAnsi="Arial" w:cs="Arial"/>
          <w:b/>
          <w:sz w:val="28"/>
          <w:szCs w:val="28"/>
        </w:rPr>
        <w:t>Allocati</w:t>
      </w:r>
      <w:r w:rsidRPr="001869F0">
        <w:rPr>
          <w:rFonts w:ascii="Arial" w:hAnsi="Arial" w:cs="Arial"/>
          <w:b/>
          <w:sz w:val="28"/>
          <w:szCs w:val="28"/>
        </w:rPr>
        <w:t>on of Marks</w:t>
      </w:r>
    </w:p>
    <w:tbl>
      <w:tblPr>
        <w:tblStyle w:val="TableGrid"/>
        <w:tblW w:w="8995" w:type="dxa"/>
        <w:tblLook w:val="04A0" w:firstRow="1" w:lastRow="0" w:firstColumn="1" w:lastColumn="0" w:noHBand="0" w:noVBand="1"/>
      </w:tblPr>
      <w:tblGrid>
        <w:gridCol w:w="6487"/>
        <w:gridCol w:w="2508"/>
      </w:tblGrid>
      <w:tr w:rsidR="00DB0496" w:rsidRPr="001869F0" w14:paraId="66585567" w14:textId="77777777" w:rsidTr="0024537B">
        <w:trPr>
          <w:trHeight w:val="305"/>
        </w:trPr>
        <w:tc>
          <w:tcPr>
            <w:tcW w:w="6487" w:type="dxa"/>
          </w:tcPr>
          <w:p w14:paraId="05CC6487" w14:textId="77777777" w:rsidR="00DB0496" w:rsidRPr="00B25051" w:rsidRDefault="00DB0496" w:rsidP="000B2D62">
            <w:pPr>
              <w:rPr>
                <w:rFonts w:ascii="Arial" w:hAnsi="Arial" w:cs="Arial"/>
                <w:b/>
                <w:sz w:val="24"/>
                <w:szCs w:val="24"/>
              </w:rPr>
            </w:pPr>
            <w:r w:rsidRPr="00B25051">
              <w:rPr>
                <w:rFonts w:ascii="Arial" w:hAnsi="Arial" w:cs="Arial"/>
                <w:b/>
                <w:sz w:val="24"/>
                <w:szCs w:val="24"/>
              </w:rPr>
              <w:t>Section/element</w:t>
            </w:r>
          </w:p>
        </w:tc>
        <w:tc>
          <w:tcPr>
            <w:tcW w:w="2508" w:type="dxa"/>
          </w:tcPr>
          <w:p w14:paraId="0D3932A3" w14:textId="77777777" w:rsidR="00DB0496" w:rsidRPr="00B25051" w:rsidRDefault="00DB0496" w:rsidP="000B2D62">
            <w:pPr>
              <w:rPr>
                <w:rFonts w:ascii="Arial" w:hAnsi="Arial" w:cs="Arial"/>
                <w:b/>
                <w:sz w:val="24"/>
                <w:szCs w:val="24"/>
              </w:rPr>
            </w:pPr>
            <w:r w:rsidRPr="00B25051">
              <w:rPr>
                <w:rFonts w:ascii="Arial" w:hAnsi="Arial" w:cs="Arial"/>
                <w:b/>
                <w:sz w:val="24"/>
                <w:szCs w:val="24"/>
              </w:rPr>
              <w:t xml:space="preserve">Allocated Marks </w:t>
            </w:r>
          </w:p>
        </w:tc>
      </w:tr>
      <w:tr w:rsidR="00DB0496" w:rsidRPr="001869F0" w14:paraId="03C4C60F" w14:textId="77777777" w:rsidTr="000B2D62">
        <w:tc>
          <w:tcPr>
            <w:tcW w:w="6487" w:type="dxa"/>
          </w:tcPr>
          <w:p w14:paraId="65D1477A" w14:textId="79A6A5BC" w:rsidR="00DB0496" w:rsidRPr="003E6E5B" w:rsidRDefault="00320333" w:rsidP="000B2D62">
            <w:pPr>
              <w:rPr>
                <w:rFonts w:ascii="Arial" w:hAnsi="Arial" w:cs="Arial"/>
                <w:sz w:val="24"/>
                <w:szCs w:val="24"/>
              </w:rPr>
            </w:pPr>
            <w:r>
              <w:rPr>
                <w:rFonts w:ascii="Arial" w:hAnsi="Arial" w:cs="Arial"/>
                <w:sz w:val="24"/>
                <w:szCs w:val="24"/>
              </w:rPr>
              <w:t>Section A (</w:t>
            </w:r>
            <w:r w:rsidR="00DB0496">
              <w:rPr>
                <w:rFonts w:ascii="Arial" w:hAnsi="Arial" w:cs="Arial"/>
                <w:sz w:val="24"/>
                <w:szCs w:val="24"/>
              </w:rPr>
              <w:t>Question</w:t>
            </w:r>
            <w:r>
              <w:rPr>
                <w:rFonts w:ascii="Arial" w:hAnsi="Arial" w:cs="Arial"/>
                <w:sz w:val="24"/>
                <w:szCs w:val="24"/>
              </w:rPr>
              <w:t>s</w:t>
            </w:r>
            <w:r w:rsidR="00DB0496">
              <w:rPr>
                <w:rFonts w:ascii="Arial" w:hAnsi="Arial" w:cs="Arial"/>
                <w:sz w:val="24"/>
                <w:szCs w:val="24"/>
              </w:rPr>
              <w:t xml:space="preserve"> 1</w:t>
            </w:r>
            <w:r>
              <w:rPr>
                <w:rFonts w:ascii="Arial" w:hAnsi="Arial" w:cs="Arial"/>
                <w:sz w:val="24"/>
                <w:szCs w:val="24"/>
              </w:rPr>
              <w:t xml:space="preserve"> or 2)</w:t>
            </w:r>
          </w:p>
        </w:tc>
        <w:tc>
          <w:tcPr>
            <w:tcW w:w="2508" w:type="dxa"/>
          </w:tcPr>
          <w:p w14:paraId="28B00537" w14:textId="03992C41" w:rsidR="00DB0496" w:rsidRPr="00B25051" w:rsidRDefault="00D3680B" w:rsidP="000B2D62">
            <w:pPr>
              <w:rPr>
                <w:rFonts w:ascii="Arial" w:hAnsi="Arial" w:cs="Arial"/>
                <w:sz w:val="24"/>
                <w:szCs w:val="24"/>
              </w:rPr>
            </w:pPr>
            <w:r>
              <w:rPr>
                <w:rFonts w:ascii="Arial" w:hAnsi="Arial" w:cs="Arial"/>
                <w:sz w:val="24"/>
                <w:szCs w:val="24"/>
              </w:rPr>
              <w:t>50</w:t>
            </w:r>
            <w:r w:rsidR="0024537B">
              <w:rPr>
                <w:rFonts w:ascii="Arial" w:hAnsi="Arial" w:cs="Arial"/>
                <w:sz w:val="24"/>
                <w:szCs w:val="24"/>
              </w:rPr>
              <w:t>/50</w:t>
            </w:r>
          </w:p>
        </w:tc>
      </w:tr>
      <w:tr w:rsidR="00DB0496" w:rsidRPr="001869F0" w14:paraId="46284506" w14:textId="77777777" w:rsidTr="000B2D62">
        <w:tc>
          <w:tcPr>
            <w:tcW w:w="6487" w:type="dxa"/>
          </w:tcPr>
          <w:p w14:paraId="6EF9209B" w14:textId="48C65D3B" w:rsidR="00DB0496" w:rsidRPr="003E6E5B" w:rsidRDefault="00320333" w:rsidP="000B2D62">
            <w:pPr>
              <w:rPr>
                <w:rFonts w:ascii="Arial" w:hAnsi="Arial" w:cs="Arial"/>
                <w:sz w:val="24"/>
                <w:szCs w:val="24"/>
              </w:rPr>
            </w:pPr>
            <w:r>
              <w:rPr>
                <w:rFonts w:ascii="Arial" w:hAnsi="Arial" w:cs="Arial"/>
                <w:sz w:val="24"/>
                <w:szCs w:val="24"/>
              </w:rPr>
              <w:t>Section B (</w:t>
            </w:r>
            <w:r w:rsidR="0024537B">
              <w:rPr>
                <w:rFonts w:ascii="Arial" w:hAnsi="Arial" w:cs="Arial"/>
                <w:sz w:val="24"/>
                <w:szCs w:val="24"/>
              </w:rPr>
              <w:t>Question</w:t>
            </w:r>
            <w:r>
              <w:rPr>
                <w:rFonts w:ascii="Arial" w:hAnsi="Arial" w:cs="Arial"/>
                <w:sz w:val="24"/>
                <w:szCs w:val="24"/>
              </w:rPr>
              <w:t>s</w:t>
            </w:r>
            <w:r w:rsidR="0024537B">
              <w:rPr>
                <w:rFonts w:ascii="Arial" w:hAnsi="Arial" w:cs="Arial"/>
                <w:sz w:val="24"/>
                <w:szCs w:val="24"/>
              </w:rPr>
              <w:t xml:space="preserve"> 3</w:t>
            </w:r>
            <w:r>
              <w:rPr>
                <w:rFonts w:ascii="Arial" w:hAnsi="Arial" w:cs="Arial"/>
                <w:sz w:val="24"/>
                <w:szCs w:val="24"/>
              </w:rPr>
              <w:t xml:space="preserve"> OR 4)</w:t>
            </w:r>
          </w:p>
        </w:tc>
        <w:tc>
          <w:tcPr>
            <w:tcW w:w="2508" w:type="dxa"/>
          </w:tcPr>
          <w:p w14:paraId="6664DABC" w14:textId="4817B1ED" w:rsidR="00DB0496" w:rsidRPr="00B25051" w:rsidRDefault="0024537B" w:rsidP="000B2D62">
            <w:pPr>
              <w:rPr>
                <w:rFonts w:ascii="Arial" w:hAnsi="Arial" w:cs="Arial"/>
                <w:sz w:val="24"/>
                <w:szCs w:val="24"/>
              </w:rPr>
            </w:pPr>
            <w:r>
              <w:rPr>
                <w:rFonts w:ascii="Arial" w:hAnsi="Arial" w:cs="Arial"/>
                <w:sz w:val="24"/>
                <w:szCs w:val="24"/>
              </w:rPr>
              <w:t>50/50</w:t>
            </w:r>
          </w:p>
        </w:tc>
      </w:tr>
      <w:tr w:rsidR="00DB0496" w:rsidRPr="001869F0" w14:paraId="219D9BD6" w14:textId="77777777" w:rsidTr="0024537B">
        <w:trPr>
          <w:trHeight w:val="125"/>
        </w:trPr>
        <w:tc>
          <w:tcPr>
            <w:tcW w:w="6487" w:type="dxa"/>
          </w:tcPr>
          <w:p w14:paraId="00B35741" w14:textId="77777777" w:rsidR="00DB0496" w:rsidRPr="00280BBF" w:rsidRDefault="00DB0496" w:rsidP="000B2D62">
            <w:pPr>
              <w:rPr>
                <w:rFonts w:ascii="Arial" w:hAnsi="Arial" w:cs="Arial"/>
                <w:b/>
                <w:bCs/>
                <w:color w:val="FF0000"/>
                <w:sz w:val="24"/>
                <w:szCs w:val="24"/>
              </w:rPr>
            </w:pPr>
            <w:r w:rsidRPr="00280BBF">
              <w:rPr>
                <w:rFonts w:ascii="Arial" w:hAnsi="Arial" w:cs="Arial"/>
                <w:b/>
                <w:bCs/>
                <w:color w:val="FF0000"/>
                <w:sz w:val="24"/>
                <w:szCs w:val="24"/>
              </w:rPr>
              <w:t>Total</w:t>
            </w:r>
          </w:p>
        </w:tc>
        <w:tc>
          <w:tcPr>
            <w:tcW w:w="2508" w:type="dxa"/>
          </w:tcPr>
          <w:p w14:paraId="7B26FBFA" w14:textId="77777777" w:rsidR="00DB0496" w:rsidRPr="00280BBF" w:rsidRDefault="00DB0496" w:rsidP="000B2D62">
            <w:pPr>
              <w:rPr>
                <w:rFonts w:ascii="Arial" w:hAnsi="Arial" w:cs="Arial"/>
                <w:b/>
                <w:bCs/>
                <w:color w:val="FF0000"/>
                <w:sz w:val="24"/>
                <w:szCs w:val="24"/>
                <w:u w:val="single"/>
              </w:rPr>
            </w:pPr>
            <w:r w:rsidRPr="00280BBF">
              <w:rPr>
                <w:rFonts w:ascii="Arial" w:hAnsi="Arial" w:cs="Arial"/>
                <w:b/>
                <w:bCs/>
                <w:color w:val="FF0000"/>
                <w:sz w:val="24"/>
                <w:szCs w:val="24"/>
                <w:u w:val="single"/>
              </w:rPr>
              <w:t>100 marks</w:t>
            </w:r>
          </w:p>
        </w:tc>
      </w:tr>
    </w:tbl>
    <w:p w14:paraId="3670230E" w14:textId="77777777" w:rsidR="00DB0496" w:rsidRDefault="00DB0496" w:rsidP="00DB0496">
      <w:pPr>
        <w:rPr>
          <w:rFonts w:ascii="Arial" w:hAnsi="Arial" w:cs="Arial"/>
          <w:b/>
          <w:sz w:val="24"/>
          <w:szCs w:val="24"/>
        </w:rPr>
      </w:pPr>
    </w:p>
    <w:p w14:paraId="071A3173" w14:textId="74071D05" w:rsidR="00D00F25" w:rsidRDefault="00D00F25" w:rsidP="00D00F25">
      <w:pPr>
        <w:rPr>
          <w:rFonts w:cs="Arial"/>
          <w:b/>
          <w:sz w:val="24"/>
        </w:rPr>
      </w:pPr>
      <w:r>
        <w:rPr>
          <w:rFonts w:cs="Arial"/>
          <w:b/>
          <w:sz w:val="24"/>
        </w:rPr>
        <w:t xml:space="preserve">Marking scheme </w:t>
      </w:r>
    </w:p>
    <w:p w14:paraId="4FF14E57" w14:textId="18E36CD1" w:rsidR="005570D9" w:rsidRPr="000A08F4" w:rsidRDefault="005570D9" w:rsidP="00D00F25">
      <w:pPr>
        <w:rPr>
          <w:rFonts w:cs="Arial"/>
          <w:b/>
          <w:color w:val="FF0000"/>
          <w:sz w:val="24"/>
        </w:rPr>
      </w:pPr>
      <w:r w:rsidRPr="000A08F4">
        <w:rPr>
          <w:rFonts w:cs="Arial"/>
          <w:b/>
          <w:color w:val="FF0000"/>
          <w:sz w:val="24"/>
        </w:rPr>
        <w:t xml:space="preserve">See Rubric for the </w:t>
      </w:r>
      <w:r w:rsidR="00494955" w:rsidRPr="000A08F4">
        <w:rPr>
          <w:rFonts w:cs="Arial"/>
          <w:b/>
          <w:color w:val="FF0000"/>
          <w:sz w:val="24"/>
        </w:rPr>
        <w:t xml:space="preserve">details of the </w:t>
      </w:r>
      <w:r w:rsidRPr="000A08F4">
        <w:rPr>
          <w:rFonts w:cs="Arial"/>
          <w:b/>
          <w:color w:val="FF0000"/>
          <w:sz w:val="24"/>
        </w:rPr>
        <w:t xml:space="preserve">allocation of the marks </w:t>
      </w:r>
    </w:p>
    <w:p w14:paraId="12E7B849" w14:textId="77777777" w:rsidR="00D00F25" w:rsidRDefault="00D00F25" w:rsidP="00D00F25">
      <w:pPr>
        <w:rPr>
          <w:rFonts w:cs="Arial"/>
          <w:b/>
          <w:sz w:val="24"/>
        </w:rPr>
      </w:pPr>
    </w:p>
    <w:tbl>
      <w:tblPr>
        <w:tblW w:w="1119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1"/>
        <w:gridCol w:w="708"/>
        <w:gridCol w:w="1276"/>
        <w:gridCol w:w="7088"/>
      </w:tblGrid>
      <w:tr w:rsidR="00D00F25" w:rsidRPr="001E7A1A" w14:paraId="6BE27268" w14:textId="77777777" w:rsidTr="0091792B">
        <w:tc>
          <w:tcPr>
            <w:tcW w:w="1276" w:type="dxa"/>
            <w:shd w:val="clear" w:color="auto" w:fill="DBE5F1"/>
          </w:tcPr>
          <w:p w14:paraId="5E958223" w14:textId="77777777" w:rsidR="00D00F25" w:rsidRPr="001E7A1A" w:rsidRDefault="00D00F25" w:rsidP="0091792B">
            <w:pPr>
              <w:rPr>
                <w:rFonts w:cs="Arial"/>
                <w:b/>
                <w:sz w:val="16"/>
                <w:szCs w:val="16"/>
              </w:rPr>
            </w:pPr>
            <w:r w:rsidRPr="001E7A1A">
              <w:rPr>
                <w:rFonts w:cs="Arial"/>
                <w:b/>
                <w:sz w:val="16"/>
                <w:szCs w:val="16"/>
              </w:rPr>
              <w:t>CLASS</w:t>
            </w:r>
          </w:p>
        </w:tc>
        <w:tc>
          <w:tcPr>
            <w:tcW w:w="851" w:type="dxa"/>
            <w:shd w:val="clear" w:color="auto" w:fill="DBE5F1"/>
          </w:tcPr>
          <w:p w14:paraId="28AE6CB5" w14:textId="77777777" w:rsidR="00D00F25" w:rsidRPr="001E7A1A" w:rsidRDefault="00D00F25" w:rsidP="0091792B">
            <w:pPr>
              <w:rPr>
                <w:rFonts w:cs="Arial"/>
                <w:b/>
                <w:sz w:val="16"/>
                <w:szCs w:val="16"/>
              </w:rPr>
            </w:pPr>
            <w:r w:rsidRPr="001E7A1A">
              <w:rPr>
                <w:rFonts w:cs="Arial"/>
                <w:b/>
                <w:sz w:val="16"/>
                <w:szCs w:val="16"/>
              </w:rPr>
              <w:t>%</w:t>
            </w:r>
          </w:p>
        </w:tc>
        <w:tc>
          <w:tcPr>
            <w:tcW w:w="708" w:type="dxa"/>
            <w:shd w:val="clear" w:color="auto" w:fill="DBE5F1"/>
          </w:tcPr>
          <w:p w14:paraId="468D161F" w14:textId="77777777" w:rsidR="00D00F25" w:rsidRPr="001E7A1A" w:rsidRDefault="00D00F25" w:rsidP="0091792B">
            <w:pPr>
              <w:rPr>
                <w:rFonts w:cs="Arial"/>
                <w:b/>
                <w:sz w:val="16"/>
                <w:szCs w:val="16"/>
              </w:rPr>
            </w:pPr>
            <w:r w:rsidRPr="001E7A1A">
              <w:rPr>
                <w:rFonts w:cs="Arial"/>
                <w:b/>
                <w:sz w:val="16"/>
                <w:szCs w:val="16"/>
              </w:rPr>
              <w:t>LETTER GRADE</w:t>
            </w:r>
          </w:p>
        </w:tc>
        <w:tc>
          <w:tcPr>
            <w:tcW w:w="1276" w:type="dxa"/>
            <w:shd w:val="clear" w:color="auto" w:fill="DBE5F1"/>
          </w:tcPr>
          <w:p w14:paraId="2D969035" w14:textId="77777777" w:rsidR="00D00F25" w:rsidRPr="001E7A1A" w:rsidRDefault="00D00F25" w:rsidP="0091792B">
            <w:pPr>
              <w:rPr>
                <w:rFonts w:cs="Arial"/>
                <w:b/>
                <w:sz w:val="16"/>
                <w:szCs w:val="16"/>
              </w:rPr>
            </w:pPr>
            <w:r w:rsidRPr="001E7A1A">
              <w:rPr>
                <w:rFonts w:cs="Arial"/>
                <w:b/>
                <w:sz w:val="16"/>
                <w:szCs w:val="16"/>
              </w:rPr>
              <w:t>OVERALL DESCRIPTION</w:t>
            </w:r>
          </w:p>
        </w:tc>
        <w:tc>
          <w:tcPr>
            <w:tcW w:w="7088" w:type="dxa"/>
            <w:shd w:val="clear" w:color="auto" w:fill="DBE5F1"/>
          </w:tcPr>
          <w:p w14:paraId="04271F25" w14:textId="77777777" w:rsidR="00D00F25" w:rsidRPr="001E7A1A" w:rsidRDefault="00D00F25" w:rsidP="0091792B">
            <w:pPr>
              <w:rPr>
                <w:rFonts w:cs="Arial"/>
                <w:b/>
                <w:sz w:val="16"/>
                <w:szCs w:val="16"/>
              </w:rPr>
            </w:pPr>
            <w:r w:rsidRPr="001E7A1A">
              <w:rPr>
                <w:rFonts w:cs="Arial"/>
                <w:b/>
                <w:sz w:val="16"/>
                <w:szCs w:val="16"/>
              </w:rPr>
              <w:t>GUIDELINE GRADE DESCRIPTIONS</w:t>
            </w:r>
          </w:p>
        </w:tc>
      </w:tr>
      <w:tr w:rsidR="00D00F25" w:rsidRPr="001E7A1A" w14:paraId="02711F98" w14:textId="77777777" w:rsidTr="0091792B">
        <w:tc>
          <w:tcPr>
            <w:tcW w:w="1276" w:type="dxa"/>
            <w:shd w:val="clear" w:color="auto" w:fill="auto"/>
          </w:tcPr>
          <w:p w14:paraId="694BE0D0" w14:textId="77777777" w:rsidR="00D00F25" w:rsidRPr="001E7A1A" w:rsidRDefault="00D00F25" w:rsidP="0091792B">
            <w:pPr>
              <w:rPr>
                <w:rFonts w:cs="Arial"/>
                <w:sz w:val="16"/>
                <w:szCs w:val="16"/>
              </w:rPr>
            </w:pPr>
            <w:r w:rsidRPr="001E7A1A">
              <w:rPr>
                <w:rFonts w:cs="Arial"/>
                <w:sz w:val="16"/>
                <w:szCs w:val="16"/>
              </w:rPr>
              <w:t>First</w:t>
            </w:r>
          </w:p>
        </w:tc>
        <w:tc>
          <w:tcPr>
            <w:tcW w:w="851" w:type="dxa"/>
            <w:shd w:val="clear" w:color="auto" w:fill="auto"/>
          </w:tcPr>
          <w:p w14:paraId="1EFC6E18" w14:textId="77777777" w:rsidR="00D00F25" w:rsidRPr="001E7A1A" w:rsidRDefault="00D00F25" w:rsidP="0091792B">
            <w:pPr>
              <w:rPr>
                <w:rFonts w:cs="Arial"/>
                <w:b/>
                <w:sz w:val="16"/>
                <w:szCs w:val="16"/>
              </w:rPr>
            </w:pPr>
            <w:r w:rsidRPr="001E7A1A">
              <w:rPr>
                <w:rFonts w:cs="Arial"/>
                <w:b/>
                <w:sz w:val="16"/>
                <w:szCs w:val="16"/>
              </w:rPr>
              <w:t>85-100</w:t>
            </w:r>
          </w:p>
        </w:tc>
        <w:tc>
          <w:tcPr>
            <w:tcW w:w="708" w:type="dxa"/>
            <w:shd w:val="clear" w:color="auto" w:fill="auto"/>
          </w:tcPr>
          <w:p w14:paraId="55186316" w14:textId="77777777" w:rsidR="00D00F25" w:rsidRPr="001E7A1A" w:rsidRDefault="00D00F25" w:rsidP="0091792B">
            <w:pPr>
              <w:rPr>
                <w:rFonts w:cs="Arial"/>
                <w:sz w:val="16"/>
                <w:szCs w:val="16"/>
              </w:rPr>
            </w:pPr>
            <w:r w:rsidRPr="001E7A1A">
              <w:rPr>
                <w:rFonts w:cs="Arial"/>
                <w:sz w:val="16"/>
                <w:szCs w:val="16"/>
              </w:rPr>
              <w:t>A+</w:t>
            </w:r>
          </w:p>
        </w:tc>
        <w:tc>
          <w:tcPr>
            <w:tcW w:w="1276" w:type="dxa"/>
            <w:shd w:val="clear" w:color="auto" w:fill="auto"/>
          </w:tcPr>
          <w:p w14:paraId="239E3110" w14:textId="77777777" w:rsidR="00D00F25" w:rsidRPr="001E7A1A" w:rsidRDefault="00D00F25" w:rsidP="0091792B">
            <w:pPr>
              <w:rPr>
                <w:rFonts w:cs="Arial"/>
                <w:b/>
                <w:sz w:val="16"/>
                <w:szCs w:val="16"/>
              </w:rPr>
            </w:pPr>
            <w:r w:rsidRPr="001E7A1A">
              <w:rPr>
                <w:rFonts w:cs="Arial"/>
                <w:b/>
                <w:sz w:val="16"/>
                <w:szCs w:val="16"/>
              </w:rPr>
              <w:t>Outstanding</w:t>
            </w:r>
          </w:p>
        </w:tc>
        <w:tc>
          <w:tcPr>
            <w:tcW w:w="7088" w:type="dxa"/>
            <w:shd w:val="clear" w:color="auto" w:fill="auto"/>
          </w:tcPr>
          <w:p w14:paraId="06CD0623" w14:textId="7BD20384" w:rsidR="00D00F25" w:rsidRPr="001E7A1A" w:rsidRDefault="00D00F25" w:rsidP="0091792B">
            <w:pPr>
              <w:rPr>
                <w:rFonts w:cs="Arial"/>
                <w:sz w:val="16"/>
                <w:szCs w:val="16"/>
              </w:rPr>
            </w:pPr>
            <w:r w:rsidRPr="00F26F15">
              <w:rPr>
                <w:rFonts w:cs="Arial"/>
                <w:sz w:val="16"/>
                <w:szCs w:val="16"/>
              </w:rPr>
              <w:t>Your work meets all of the criteria described below for the A and A- grades. On top of that, it shows that you have an impressive grasp of the skills and kn</w:t>
            </w:r>
            <w:r>
              <w:rPr>
                <w:rFonts w:cs="Arial"/>
                <w:sz w:val="16"/>
                <w:szCs w:val="16"/>
              </w:rPr>
              <w:t xml:space="preserve">owledge covered in this module and have an answer with details not expected from a student at this level (for </w:t>
            </w:r>
            <w:r w:rsidR="00AE3060">
              <w:rPr>
                <w:rFonts w:cs="Arial"/>
                <w:sz w:val="16"/>
                <w:szCs w:val="16"/>
              </w:rPr>
              <w:t xml:space="preserve">example using extra case law not </w:t>
            </w:r>
            <w:r>
              <w:rPr>
                <w:rFonts w:cs="Arial"/>
                <w:sz w:val="16"/>
                <w:szCs w:val="16"/>
              </w:rPr>
              <w:t xml:space="preserve">discussed in class) </w:t>
            </w:r>
            <w:r w:rsidRPr="00EF1294">
              <w:rPr>
                <w:rFonts w:cs="Arial"/>
                <w:sz w:val="16"/>
                <w:szCs w:val="16"/>
              </w:rPr>
              <w:t>Excellent detailed response, full of well-explained relevant cases where appropriate, showing excellent knowledge and understanding.  Students who have not mentioned any cases for questions requiring them will not be able to achieve marks in this band for those questions</w:t>
            </w:r>
            <w:r w:rsidRPr="001E7A1A">
              <w:rPr>
                <w:rFonts w:cs="Arial"/>
                <w:sz w:val="16"/>
                <w:szCs w:val="16"/>
              </w:rPr>
              <w:t>. Your work shows that you have followed good academic practice in terms of citation and referencing, presentation format and clear, accurate English.</w:t>
            </w:r>
          </w:p>
        </w:tc>
      </w:tr>
      <w:tr w:rsidR="00D00F25" w:rsidRPr="001E7A1A" w14:paraId="64765140" w14:textId="77777777" w:rsidTr="0091792B">
        <w:trPr>
          <w:trHeight w:val="1790"/>
        </w:trPr>
        <w:tc>
          <w:tcPr>
            <w:tcW w:w="1276" w:type="dxa"/>
            <w:shd w:val="clear" w:color="auto" w:fill="auto"/>
          </w:tcPr>
          <w:p w14:paraId="48D5CA82" w14:textId="77777777" w:rsidR="00D00F25" w:rsidRPr="001E7A1A" w:rsidRDefault="00D00F25" w:rsidP="0091792B">
            <w:pPr>
              <w:rPr>
                <w:rFonts w:cs="Arial"/>
                <w:sz w:val="16"/>
                <w:szCs w:val="16"/>
              </w:rPr>
            </w:pPr>
            <w:r w:rsidRPr="001E7A1A">
              <w:rPr>
                <w:rFonts w:cs="Arial"/>
                <w:sz w:val="16"/>
                <w:szCs w:val="16"/>
              </w:rPr>
              <w:t>1</w:t>
            </w:r>
            <w:r w:rsidRPr="00560CF8">
              <w:rPr>
                <w:rFonts w:cs="Arial"/>
                <w:sz w:val="16"/>
                <w:szCs w:val="16"/>
                <w:vertAlign w:val="superscript"/>
              </w:rPr>
              <w:t>st</w:t>
            </w:r>
          </w:p>
        </w:tc>
        <w:tc>
          <w:tcPr>
            <w:tcW w:w="851" w:type="dxa"/>
            <w:shd w:val="clear" w:color="auto" w:fill="auto"/>
          </w:tcPr>
          <w:p w14:paraId="4CC6B139" w14:textId="77777777" w:rsidR="00D00F25" w:rsidRPr="001E7A1A" w:rsidRDefault="00D00F25" w:rsidP="0091792B">
            <w:pPr>
              <w:rPr>
                <w:rFonts w:cs="Arial"/>
                <w:b/>
                <w:sz w:val="16"/>
                <w:szCs w:val="16"/>
              </w:rPr>
            </w:pPr>
            <w:r w:rsidRPr="001E7A1A">
              <w:rPr>
                <w:rFonts w:cs="Arial"/>
                <w:b/>
                <w:sz w:val="16"/>
                <w:szCs w:val="16"/>
              </w:rPr>
              <w:t>75-85</w:t>
            </w:r>
          </w:p>
          <w:p w14:paraId="7D89B9EF" w14:textId="77777777" w:rsidR="00D00F25" w:rsidRPr="001E7A1A" w:rsidRDefault="00D00F25" w:rsidP="0091792B">
            <w:pPr>
              <w:rPr>
                <w:rFonts w:cs="Arial"/>
                <w:b/>
                <w:sz w:val="16"/>
                <w:szCs w:val="16"/>
              </w:rPr>
            </w:pPr>
          </w:p>
          <w:p w14:paraId="27AF0B0C" w14:textId="77777777" w:rsidR="00D00F25" w:rsidRPr="001E7A1A" w:rsidRDefault="00D00F25" w:rsidP="0091792B">
            <w:pPr>
              <w:rPr>
                <w:rFonts w:cs="Arial"/>
                <w:b/>
                <w:sz w:val="16"/>
                <w:szCs w:val="16"/>
              </w:rPr>
            </w:pPr>
          </w:p>
          <w:p w14:paraId="0147A3B4" w14:textId="77777777" w:rsidR="00D00F25" w:rsidRPr="001E7A1A" w:rsidRDefault="00D00F25" w:rsidP="0091792B">
            <w:pPr>
              <w:rPr>
                <w:rFonts w:cs="Arial"/>
                <w:b/>
                <w:sz w:val="16"/>
                <w:szCs w:val="16"/>
              </w:rPr>
            </w:pPr>
            <w:r w:rsidRPr="001E7A1A">
              <w:rPr>
                <w:rFonts w:cs="Arial"/>
                <w:b/>
                <w:sz w:val="16"/>
                <w:szCs w:val="16"/>
              </w:rPr>
              <w:t>70-74</w:t>
            </w:r>
          </w:p>
        </w:tc>
        <w:tc>
          <w:tcPr>
            <w:tcW w:w="708" w:type="dxa"/>
            <w:shd w:val="clear" w:color="auto" w:fill="auto"/>
          </w:tcPr>
          <w:p w14:paraId="345FE9C9" w14:textId="77777777" w:rsidR="00D00F25" w:rsidRPr="001E7A1A" w:rsidRDefault="00D00F25" w:rsidP="0091792B">
            <w:pPr>
              <w:rPr>
                <w:rFonts w:cs="Arial"/>
                <w:b/>
                <w:sz w:val="16"/>
                <w:szCs w:val="16"/>
              </w:rPr>
            </w:pPr>
            <w:r w:rsidRPr="001E7A1A">
              <w:rPr>
                <w:rFonts w:cs="Arial"/>
                <w:b/>
                <w:sz w:val="16"/>
                <w:szCs w:val="16"/>
              </w:rPr>
              <w:t>A</w:t>
            </w:r>
          </w:p>
          <w:p w14:paraId="5E98A31A" w14:textId="77777777" w:rsidR="00D00F25" w:rsidRPr="001E7A1A" w:rsidRDefault="00D00F25" w:rsidP="0091792B">
            <w:pPr>
              <w:rPr>
                <w:rFonts w:cs="Arial"/>
                <w:b/>
                <w:sz w:val="16"/>
                <w:szCs w:val="16"/>
              </w:rPr>
            </w:pPr>
          </w:p>
          <w:p w14:paraId="20B6150B" w14:textId="77777777" w:rsidR="00D00F25" w:rsidRPr="001E7A1A" w:rsidRDefault="00D00F25" w:rsidP="0091792B">
            <w:pPr>
              <w:rPr>
                <w:rFonts w:cs="Arial"/>
                <w:b/>
                <w:sz w:val="16"/>
                <w:szCs w:val="16"/>
              </w:rPr>
            </w:pPr>
          </w:p>
          <w:p w14:paraId="04521B12" w14:textId="77777777" w:rsidR="00D00F25" w:rsidRPr="001E7A1A" w:rsidRDefault="00D00F25" w:rsidP="0091792B">
            <w:pPr>
              <w:rPr>
                <w:rFonts w:cs="Arial"/>
                <w:b/>
                <w:sz w:val="16"/>
                <w:szCs w:val="16"/>
              </w:rPr>
            </w:pPr>
            <w:r w:rsidRPr="001E7A1A">
              <w:rPr>
                <w:rFonts w:cs="Arial"/>
                <w:b/>
                <w:sz w:val="16"/>
                <w:szCs w:val="16"/>
              </w:rPr>
              <w:t>A-</w:t>
            </w:r>
          </w:p>
        </w:tc>
        <w:tc>
          <w:tcPr>
            <w:tcW w:w="1276" w:type="dxa"/>
            <w:shd w:val="clear" w:color="auto" w:fill="auto"/>
          </w:tcPr>
          <w:p w14:paraId="5CE52D5F" w14:textId="77777777" w:rsidR="00D00F25" w:rsidRPr="001E7A1A" w:rsidRDefault="00D00F25" w:rsidP="0091792B">
            <w:pPr>
              <w:rPr>
                <w:rFonts w:cs="Arial"/>
                <w:b/>
                <w:sz w:val="16"/>
                <w:szCs w:val="16"/>
              </w:rPr>
            </w:pPr>
            <w:r w:rsidRPr="001E7A1A">
              <w:rPr>
                <w:rFonts w:cs="Arial"/>
                <w:b/>
                <w:sz w:val="16"/>
                <w:szCs w:val="16"/>
              </w:rPr>
              <w:t>Excellent</w:t>
            </w:r>
          </w:p>
          <w:p w14:paraId="5F0A7951" w14:textId="77777777" w:rsidR="00D00F25" w:rsidRPr="001E7A1A" w:rsidRDefault="00D00F25" w:rsidP="0091792B">
            <w:pPr>
              <w:rPr>
                <w:rFonts w:cs="Arial"/>
                <w:b/>
                <w:sz w:val="16"/>
                <w:szCs w:val="16"/>
              </w:rPr>
            </w:pPr>
          </w:p>
          <w:p w14:paraId="2FDCF02B" w14:textId="77777777" w:rsidR="00D00F25" w:rsidRPr="001E7A1A" w:rsidRDefault="00D00F25" w:rsidP="0091792B">
            <w:pPr>
              <w:rPr>
                <w:rFonts w:cs="Arial"/>
                <w:b/>
                <w:sz w:val="16"/>
                <w:szCs w:val="16"/>
              </w:rPr>
            </w:pPr>
          </w:p>
          <w:p w14:paraId="49F66FFF" w14:textId="77777777" w:rsidR="00D00F25" w:rsidRPr="001E7A1A" w:rsidRDefault="00D00F25" w:rsidP="0091792B">
            <w:pPr>
              <w:rPr>
                <w:rFonts w:cs="Arial"/>
                <w:b/>
                <w:sz w:val="16"/>
                <w:szCs w:val="16"/>
              </w:rPr>
            </w:pPr>
            <w:r w:rsidRPr="001E7A1A">
              <w:rPr>
                <w:rFonts w:cs="Arial"/>
                <w:b/>
                <w:sz w:val="16"/>
                <w:szCs w:val="16"/>
              </w:rPr>
              <w:t>Very Good</w:t>
            </w:r>
          </w:p>
        </w:tc>
        <w:tc>
          <w:tcPr>
            <w:tcW w:w="7088" w:type="dxa"/>
            <w:shd w:val="clear" w:color="auto" w:fill="auto"/>
          </w:tcPr>
          <w:p w14:paraId="0E336354" w14:textId="77777777" w:rsidR="00D00F25" w:rsidRPr="001E7A1A" w:rsidRDefault="00D00F25" w:rsidP="0091792B">
            <w:pPr>
              <w:rPr>
                <w:rFonts w:cs="Arial"/>
                <w:sz w:val="16"/>
                <w:szCs w:val="16"/>
              </w:rPr>
            </w:pPr>
            <w:r w:rsidRPr="001E7A1A">
              <w:rPr>
                <w:rFonts w:cs="Arial"/>
                <w:sz w:val="16"/>
                <w:szCs w:val="16"/>
              </w:rPr>
              <w:t>Your work shows a detailed knowledge and understanding of the material covered in this</w:t>
            </w:r>
            <w:r w:rsidRPr="001E7A1A">
              <w:rPr>
                <w:sz w:val="16"/>
                <w:szCs w:val="16"/>
              </w:rPr>
              <w:t xml:space="preserve"> </w:t>
            </w:r>
            <w:r w:rsidRPr="001E7A1A">
              <w:rPr>
                <w:rFonts w:cs="Arial"/>
                <w:sz w:val="16"/>
                <w:szCs w:val="16"/>
              </w:rPr>
              <w:t>module.  You have taken a creative approach to the ideas and topics that we studied. Your work shows your ability to analyse ideas critically using evidence, reflection and reasoned argument based on the theories and principles that we covered.</w:t>
            </w:r>
            <w:r w:rsidRPr="00EF1294">
              <w:rPr>
                <w:rFonts w:cs="Arial"/>
                <w:sz w:val="16"/>
                <w:szCs w:val="16"/>
              </w:rPr>
              <w:t xml:space="preserve"> </w:t>
            </w:r>
            <w:r>
              <w:rPr>
                <w:rFonts w:cs="Arial"/>
                <w:sz w:val="16"/>
                <w:szCs w:val="16"/>
              </w:rPr>
              <w:t>Very good</w:t>
            </w:r>
            <w:r w:rsidRPr="00EF1294">
              <w:rPr>
                <w:rFonts w:cs="Arial"/>
                <w:sz w:val="16"/>
                <w:szCs w:val="16"/>
              </w:rPr>
              <w:t xml:space="preserve"> detailed response, full of well-explained relevant cases where appropriate, showing </w:t>
            </w:r>
            <w:r>
              <w:rPr>
                <w:rFonts w:cs="Arial"/>
                <w:sz w:val="16"/>
                <w:szCs w:val="16"/>
              </w:rPr>
              <w:t>very good</w:t>
            </w:r>
            <w:r w:rsidRPr="00EF1294">
              <w:rPr>
                <w:rFonts w:cs="Arial"/>
                <w:sz w:val="16"/>
                <w:szCs w:val="16"/>
              </w:rPr>
              <w:t xml:space="preserve"> knowledge and understanding.  Students who have not mentioned any cases for questions requiring them will not be able to achieve marks in this band for those questions</w:t>
            </w:r>
            <w:r>
              <w:rPr>
                <w:rFonts w:cs="Arial"/>
                <w:sz w:val="16"/>
                <w:szCs w:val="16"/>
              </w:rPr>
              <w:t xml:space="preserve">. </w:t>
            </w:r>
            <w:r w:rsidRPr="001E7A1A">
              <w:rPr>
                <w:rFonts w:cs="Arial"/>
                <w:sz w:val="16"/>
                <w:szCs w:val="16"/>
              </w:rPr>
              <w:t>Your work shows that you have followed good academic practice in terms of citation and referencing, presentation format and clear, accurate English.</w:t>
            </w:r>
          </w:p>
        </w:tc>
      </w:tr>
      <w:tr w:rsidR="00D00F25" w:rsidRPr="001E7A1A" w14:paraId="4D37DCEE" w14:textId="77777777" w:rsidTr="0091792B">
        <w:tc>
          <w:tcPr>
            <w:tcW w:w="1276" w:type="dxa"/>
            <w:shd w:val="clear" w:color="auto" w:fill="auto"/>
          </w:tcPr>
          <w:p w14:paraId="2A17E5E2" w14:textId="77777777" w:rsidR="00D00F25" w:rsidRPr="001E7A1A" w:rsidRDefault="00D00F25" w:rsidP="0091792B">
            <w:pPr>
              <w:rPr>
                <w:rFonts w:cs="Arial"/>
                <w:b/>
                <w:sz w:val="16"/>
                <w:szCs w:val="16"/>
              </w:rPr>
            </w:pPr>
            <w:r w:rsidRPr="001E7A1A">
              <w:rPr>
                <w:rFonts w:cs="Arial"/>
                <w:b/>
                <w:sz w:val="16"/>
                <w:szCs w:val="16"/>
              </w:rPr>
              <w:t>2.1</w:t>
            </w:r>
          </w:p>
        </w:tc>
        <w:tc>
          <w:tcPr>
            <w:tcW w:w="851" w:type="dxa"/>
            <w:shd w:val="clear" w:color="auto" w:fill="auto"/>
          </w:tcPr>
          <w:p w14:paraId="71DADC93" w14:textId="77777777" w:rsidR="00D00F25" w:rsidRPr="001E7A1A" w:rsidRDefault="00D00F25" w:rsidP="0091792B">
            <w:pPr>
              <w:rPr>
                <w:rFonts w:cs="Arial"/>
                <w:b/>
                <w:sz w:val="16"/>
                <w:szCs w:val="16"/>
              </w:rPr>
            </w:pPr>
            <w:r w:rsidRPr="001E7A1A">
              <w:rPr>
                <w:rFonts w:cs="Arial"/>
                <w:b/>
                <w:sz w:val="16"/>
                <w:szCs w:val="16"/>
              </w:rPr>
              <w:t>67-69</w:t>
            </w:r>
          </w:p>
          <w:p w14:paraId="744CEC8F" w14:textId="77777777" w:rsidR="00D00F25" w:rsidRPr="001E7A1A" w:rsidRDefault="00D00F25" w:rsidP="0091792B">
            <w:pPr>
              <w:rPr>
                <w:rFonts w:cs="Arial"/>
                <w:b/>
                <w:sz w:val="16"/>
                <w:szCs w:val="16"/>
              </w:rPr>
            </w:pPr>
            <w:r w:rsidRPr="001E7A1A">
              <w:rPr>
                <w:rFonts w:cs="Arial"/>
                <w:b/>
                <w:sz w:val="16"/>
                <w:szCs w:val="16"/>
              </w:rPr>
              <w:t>64-66</w:t>
            </w:r>
          </w:p>
          <w:p w14:paraId="461C1F36" w14:textId="77777777" w:rsidR="00D00F25" w:rsidRPr="001E7A1A" w:rsidRDefault="00D00F25" w:rsidP="0091792B">
            <w:pPr>
              <w:rPr>
                <w:rFonts w:cs="Arial"/>
                <w:b/>
                <w:sz w:val="16"/>
                <w:szCs w:val="16"/>
              </w:rPr>
            </w:pPr>
            <w:r w:rsidRPr="001E7A1A">
              <w:rPr>
                <w:rFonts w:cs="Arial"/>
                <w:b/>
                <w:sz w:val="16"/>
                <w:szCs w:val="16"/>
              </w:rPr>
              <w:t>60-63</w:t>
            </w:r>
          </w:p>
          <w:p w14:paraId="3FE63ECC" w14:textId="77777777" w:rsidR="00D00F25" w:rsidRPr="001E7A1A" w:rsidRDefault="00D00F25" w:rsidP="0091792B">
            <w:pPr>
              <w:rPr>
                <w:rFonts w:cs="Arial"/>
                <w:b/>
                <w:sz w:val="16"/>
                <w:szCs w:val="16"/>
              </w:rPr>
            </w:pPr>
          </w:p>
        </w:tc>
        <w:tc>
          <w:tcPr>
            <w:tcW w:w="708" w:type="dxa"/>
            <w:shd w:val="clear" w:color="auto" w:fill="auto"/>
          </w:tcPr>
          <w:p w14:paraId="7F03EC53" w14:textId="77777777" w:rsidR="00D00F25" w:rsidRPr="001E7A1A" w:rsidRDefault="00D00F25" w:rsidP="0091792B">
            <w:pPr>
              <w:rPr>
                <w:rFonts w:cs="Arial"/>
                <w:b/>
                <w:sz w:val="16"/>
                <w:szCs w:val="16"/>
              </w:rPr>
            </w:pPr>
            <w:r w:rsidRPr="001E7A1A">
              <w:rPr>
                <w:rFonts w:cs="Arial"/>
                <w:b/>
                <w:sz w:val="16"/>
                <w:szCs w:val="16"/>
              </w:rPr>
              <w:t>B+</w:t>
            </w:r>
          </w:p>
          <w:p w14:paraId="548E32A6" w14:textId="77777777" w:rsidR="00D00F25" w:rsidRPr="001E7A1A" w:rsidRDefault="00D00F25" w:rsidP="0091792B">
            <w:pPr>
              <w:rPr>
                <w:rFonts w:cs="Arial"/>
                <w:b/>
                <w:sz w:val="16"/>
                <w:szCs w:val="16"/>
              </w:rPr>
            </w:pPr>
            <w:r w:rsidRPr="001E7A1A">
              <w:rPr>
                <w:rFonts w:cs="Arial"/>
                <w:b/>
                <w:sz w:val="16"/>
                <w:szCs w:val="16"/>
              </w:rPr>
              <w:t>B</w:t>
            </w:r>
          </w:p>
          <w:p w14:paraId="6E39E5F1" w14:textId="77777777" w:rsidR="00D00F25" w:rsidRPr="001E7A1A" w:rsidRDefault="00D00F25" w:rsidP="0091792B">
            <w:pPr>
              <w:rPr>
                <w:rFonts w:cs="Arial"/>
                <w:b/>
                <w:sz w:val="16"/>
                <w:szCs w:val="16"/>
              </w:rPr>
            </w:pPr>
            <w:r w:rsidRPr="001E7A1A">
              <w:rPr>
                <w:rFonts w:cs="Arial"/>
                <w:b/>
                <w:sz w:val="16"/>
                <w:szCs w:val="16"/>
              </w:rPr>
              <w:t>B-</w:t>
            </w:r>
          </w:p>
        </w:tc>
        <w:tc>
          <w:tcPr>
            <w:tcW w:w="1276" w:type="dxa"/>
            <w:shd w:val="clear" w:color="auto" w:fill="auto"/>
          </w:tcPr>
          <w:p w14:paraId="3E372E03" w14:textId="77777777" w:rsidR="00D00F25" w:rsidRPr="001E7A1A" w:rsidRDefault="00D00F25" w:rsidP="0091792B">
            <w:pPr>
              <w:rPr>
                <w:rFonts w:cs="Arial"/>
                <w:b/>
                <w:sz w:val="16"/>
                <w:szCs w:val="16"/>
              </w:rPr>
            </w:pPr>
            <w:r w:rsidRPr="001E7A1A">
              <w:rPr>
                <w:rFonts w:cs="Arial"/>
                <w:b/>
                <w:sz w:val="16"/>
                <w:szCs w:val="16"/>
              </w:rPr>
              <w:t>Good</w:t>
            </w:r>
          </w:p>
        </w:tc>
        <w:tc>
          <w:tcPr>
            <w:tcW w:w="7088" w:type="dxa"/>
            <w:shd w:val="clear" w:color="auto" w:fill="auto"/>
          </w:tcPr>
          <w:p w14:paraId="65ECEC73" w14:textId="77777777" w:rsidR="00D00F25" w:rsidRPr="001E7A1A" w:rsidRDefault="00D00F25" w:rsidP="0091792B">
            <w:pPr>
              <w:rPr>
                <w:rFonts w:cs="Arial"/>
                <w:sz w:val="16"/>
                <w:szCs w:val="16"/>
              </w:rPr>
            </w:pPr>
            <w:r w:rsidRPr="001E7A1A">
              <w:rPr>
                <w:rFonts w:cs="Arial"/>
                <w:sz w:val="16"/>
                <w:szCs w:val="16"/>
              </w:rPr>
              <w:t>Your work shows a good knowledge and understanding of the material covered in this module and you tackle a range of different ideas and/or contexts.</w:t>
            </w:r>
            <w:r>
              <w:rPr>
                <w:rFonts w:cs="Arial"/>
                <w:sz w:val="16"/>
                <w:szCs w:val="16"/>
              </w:rPr>
              <w:t xml:space="preserve"> Good</w:t>
            </w:r>
            <w:r w:rsidRPr="00EF1294">
              <w:rPr>
                <w:rFonts w:cs="Arial"/>
                <w:sz w:val="16"/>
                <w:szCs w:val="16"/>
              </w:rPr>
              <w:t xml:space="preserve"> detailed </w:t>
            </w:r>
            <w:r>
              <w:rPr>
                <w:rFonts w:cs="Arial"/>
                <w:sz w:val="16"/>
                <w:szCs w:val="16"/>
              </w:rPr>
              <w:t xml:space="preserve">response, </w:t>
            </w:r>
            <w:r w:rsidRPr="00EF1294">
              <w:rPr>
                <w:rFonts w:cs="Arial"/>
                <w:sz w:val="16"/>
                <w:szCs w:val="16"/>
              </w:rPr>
              <w:t xml:space="preserve">well-explained relevant cases where appropriate, showing </w:t>
            </w:r>
            <w:r>
              <w:rPr>
                <w:rFonts w:cs="Arial"/>
                <w:sz w:val="16"/>
                <w:szCs w:val="16"/>
              </w:rPr>
              <w:t>good</w:t>
            </w:r>
            <w:r w:rsidRPr="00EF1294">
              <w:rPr>
                <w:rFonts w:cs="Arial"/>
                <w:sz w:val="16"/>
                <w:szCs w:val="16"/>
              </w:rPr>
              <w:t xml:space="preserve"> knowledge and understanding.  Students who have not mentioned any cases for questions requiring them will not be able to achieve marks in this band for those questions</w:t>
            </w:r>
            <w:r>
              <w:rPr>
                <w:rFonts w:cs="Arial"/>
                <w:sz w:val="16"/>
                <w:szCs w:val="16"/>
              </w:rPr>
              <w:t xml:space="preserve">. </w:t>
            </w:r>
            <w:r w:rsidRPr="001E7A1A">
              <w:rPr>
                <w:rFonts w:cs="Arial"/>
                <w:sz w:val="16"/>
                <w:szCs w:val="16"/>
              </w:rPr>
              <w:t>Most of your work shows good academic practice in terms citation and referencing, presentation format and clear, accurate English.</w:t>
            </w:r>
          </w:p>
        </w:tc>
      </w:tr>
      <w:tr w:rsidR="00D00F25" w:rsidRPr="001E7A1A" w14:paraId="1BD711AF" w14:textId="77777777" w:rsidTr="0091792B">
        <w:tc>
          <w:tcPr>
            <w:tcW w:w="1276" w:type="dxa"/>
            <w:shd w:val="clear" w:color="auto" w:fill="auto"/>
          </w:tcPr>
          <w:p w14:paraId="7323788A" w14:textId="77777777" w:rsidR="00D00F25" w:rsidRPr="001E7A1A" w:rsidRDefault="00D00F25" w:rsidP="0091792B">
            <w:pPr>
              <w:rPr>
                <w:rFonts w:cs="Arial"/>
                <w:b/>
                <w:sz w:val="16"/>
                <w:szCs w:val="16"/>
              </w:rPr>
            </w:pPr>
            <w:r w:rsidRPr="001E7A1A">
              <w:rPr>
                <w:rFonts w:cs="Arial"/>
                <w:b/>
                <w:sz w:val="16"/>
                <w:szCs w:val="16"/>
              </w:rPr>
              <w:t>2.2</w:t>
            </w:r>
          </w:p>
        </w:tc>
        <w:tc>
          <w:tcPr>
            <w:tcW w:w="851" w:type="dxa"/>
            <w:shd w:val="clear" w:color="auto" w:fill="auto"/>
          </w:tcPr>
          <w:p w14:paraId="32D43D6B" w14:textId="77777777" w:rsidR="00D00F25" w:rsidRPr="001E7A1A" w:rsidRDefault="00D00F25" w:rsidP="0091792B">
            <w:pPr>
              <w:rPr>
                <w:rFonts w:cs="Arial"/>
                <w:b/>
                <w:sz w:val="16"/>
                <w:szCs w:val="16"/>
              </w:rPr>
            </w:pPr>
            <w:r w:rsidRPr="001E7A1A">
              <w:rPr>
                <w:rFonts w:cs="Arial"/>
                <w:b/>
                <w:sz w:val="16"/>
                <w:szCs w:val="16"/>
              </w:rPr>
              <w:t>57-59</w:t>
            </w:r>
          </w:p>
          <w:p w14:paraId="1345124F" w14:textId="77777777" w:rsidR="00D00F25" w:rsidRPr="001E7A1A" w:rsidRDefault="00D00F25" w:rsidP="0091792B">
            <w:pPr>
              <w:rPr>
                <w:rFonts w:cs="Arial"/>
                <w:b/>
                <w:sz w:val="16"/>
                <w:szCs w:val="16"/>
              </w:rPr>
            </w:pPr>
          </w:p>
          <w:p w14:paraId="5BDC0B68" w14:textId="77777777" w:rsidR="00D00F25" w:rsidRPr="001E7A1A" w:rsidRDefault="00D00F25" w:rsidP="0091792B">
            <w:pPr>
              <w:rPr>
                <w:rFonts w:cs="Arial"/>
                <w:b/>
                <w:sz w:val="16"/>
                <w:szCs w:val="16"/>
              </w:rPr>
            </w:pPr>
            <w:r w:rsidRPr="001E7A1A">
              <w:rPr>
                <w:rFonts w:cs="Arial"/>
                <w:b/>
                <w:sz w:val="16"/>
                <w:szCs w:val="16"/>
              </w:rPr>
              <w:t>54-56</w:t>
            </w:r>
          </w:p>
          <w:p w14:paraId="23AE8327" w14:textId="77777777" w:rsidR="00D00F25" w:rsidRPr="001E7A1A" w:rsidRDefault="00D00F25" w:rsidP="0091792B">
            <w:pPr>
              <w:rPr>
                <w:rFonts w:cs="Arial"/>
                <w:b/>
                <w:sz w:val="16"/>
                <w:szCs w:val="16"/>
              </w:rPr>
            </w:pPr>
            <w:r w:rsidRPr="001E7A1A">
              <w:rPr>
                <w:rFonts w:cs="Arial"/>
                <w:b/>
                <w:sz w:val="16"/>
                <w:szCs w:val="16"/>
              </w:rPr>
              <w:t>50-53</w:t>
            </w:r>
          </w:p>
        </w:tc>
        <w:tc>
          <w:tcPr>
            <w:tcW w:w="708" w:type="dxa"/>
            <w:shd w:val="clear" w:color="auto" w:fill="auto"/>
          </w:tcPr>
          <w:p w14:paraId="78EA37FF" w14:textId="77777777" w:rsidR="00D00F25" w:rsidRPr="001E7A1A" w:rsidRDefault="00D00F25" w:rsidP="0091792B">
            <w:pPr>
              <w:rPr>
                <w:rFonts w:cs="Arial"/>
                <w:b/>
                <w:sz w:val="16"/>
                <w:szCs w:val="16"/>
              </w:rPr>
            </w:pPr>
            <w:r w:rsidRPr="001E7A1A">
              <w:rPr>
                <w:rFonts w:cs="Arial"/>
                <w:b/>
                <w:sz w:val="16"/>
                <w:szCs w:val="16"/>
              </w:rPr>
              <w:t>C+</w:t>
            </w:r>
          </w:p>
          <w:p w14:paraId="4C7320C1" w14:textId="77777777" w:rsidR="00D00F25" w:rsidRPr="001E7A1A" w:rsidRDefault="00D00F25" w:rsidP="0091792B">
            <w:pPr>
              <w:rPr>
                <w:rFonts w:cs="Arial"/>
                <w:b/>
                <w:sz w:val="16"/>
                <w:szCs w:val="16"/>
              </w:rPr>
            </w:pPr>
          </w:p>
          <w:p w14:paraId="77BC7456" w14:textId="77777777" w:rsidR="00D00F25" w:rsidRPr="001E7A1A" w:rsidRDefault="00D00F25" w:rsidP="0091792B">
            <w:pPr>
              <w:rPr>
                <w:rFonts w:cs="Arial"/>
                <w:b/>
                <w:sz w:val="16"/>
                <w:szCs w:val="16"/>
              </w:rPr>
            </w:pPr>
            <w:r w:rsidRPr="001E7A1A">
              <w:rPr>
                <w:rFonts w:cs="Arial"/>
                <w:b/>
                <w:sz w:val="16"/>
                <w:szCs w:val="16"/>
              </w:rPr>
              <w:t>C</w:t>
            </w:r>
          </w:p>
          <w:p w14:paraId="13C7FA7C" w14:textId="77777777" w:rsidR="00D00F25" w:rsidRPr="001E7A1A" w:rsidRDefault="00D00F25" w:rsidP="0091792B">
            <w:pPr>
              <w:rPr>
                <w:rFonts w:cs="Arial"/>
                <w:b/>
                <w:sz w:val="16"/>
                <w:szCs w:val="16"/>
              </w:rPr>
            </w:pPr>
            <w:r w:rsidRPr="001E7A1A">
              <w:rPr>
                <w:rFonts w:cs="Arial"/>
                <w:b/>
                <w:sz w:val="16"/>
                <w:szCs w:val="16"/>
              </w:rPr>
              <w:t>C-</w:t>
            </w:r>
          </w:p>
        </w:tc>
        <w:tc>
          <w:tcPr>
            <w:tcW w:w="1276" w:type="dxa"/>
            <w:shd w:val="clear" w:color="auto" w:fill="auto"/>
          </w:tcPr>
          <w:p w14:paraId="79E1289B" w14:textId="77777777" w:rsidR="00D00F25" w:rsidRPr="001E7A1A" w:rsidRDefault="00D00F25" w:rsidP="0091792B">
            <w:pPr>
              <w:rPr>
                <w:rFonts w:cs="Arial"/>
                <w:b/>
                <w:sz w:val="16"/>
                <w:szCs w:val="16"/>
              </w:rPr>
            </w:pPr>
            <w:r w:rsidRPr="001E7A1A">
              <w:rPr>
                <w:rFonts w:cs="Arial"/>
                <w:b/>
                <w:sz w:val="16"/>
                <w:szCs w:val="16"/>
              </w:rPr>
              <w:t>Satisfactory</w:t>
            </w:r>
          </w:p>
        </w:tc>
        <w:tc>
          <w:tcPr>
            <w:tcW w:w="7088" w:type="dxa"/>
            <w:shd w:val="clear" w:color="auto" w:fill="auto"/>
          </w:tcPr>
          <w:p w14:paraId="4DDFC00A" w14:textId="77777777" w:rsidR="00D00F25" w:rsidRPr="001E7A1A" w:rsidRDefault="00D00F25" w:rsidP="0091792B">
            <w:pPr>
              <w:rPr>
                <w:rFonts w:cs="Arial"/>
                <w:sz w:val="16"/>
                <w:szCs w:val="16"/>
              </w:rPr>
            </w:pPr>
            <w:r w:rsidRPr="001E7A1A">
              <w:rPr>
                <w:rFonts w:cs="Arial"/>
                <w:sz w:val="16"/>
                <w:szCs w:val="16"/>
              </w:rPr>
              <w:t>Your work shows some knowledge and understanding of the material covered in this module. Your work also shows that you are able to analyse material critically, but it does not always focus on key points.</w:t>
            </w:r>
            <w:r>
              <w:rPr>
                <w:rFonts w:cs="Arial"/>
                <w:sz w:val="16"/>
                <w:szCs w:val="16"/>
              </w:rPr>
              <w:t xml:space="preserve"> Some points discussed with use of case law if asked for. </w:t>
            </w:r>
            <w:r w:rsidRPr="00EF1294">
              <w:rPr>
                <w:rFonts w:cs="Arial"/>
                <w:sz w:val="16"/>
                <w:szCs w:val="16"/>
              </w:rPr>
              <w:t>Students who have not mentioned any cases for questions requiring them will not be able to achieve marks in this band for those questions</w:t>
            </w:r>
            <w:r>
              <w:rPr>
                <w:rFonts w:cs="Arial"/>
                <w:sz w:val="16"/>
                <w:szCs w:val="16"/>
              </w:rPr>
              <w:t>.</w:t>
            </w:r>
            <w:r w:rsidRPr="00EF1294">
              <w:rPr>
                <w:rFonts w:cs="Arial"/>
                <w:sz w:val="16"/>
                <w:szCs w:val="16"/>
              </w:rPr>
              <w:t xml:space="preserve"> </w:t>
            </w:r>
            <w:r w:rsidRPr="001E7A1A">
              <w:rPr>
                <w:rFonts w:cs="Arial"/>
                <w:sz w:val="16"/>
                <w:szCs w:val="16"/>
              </w:rPr>
              <w:t>Your work follows good academic practice to some extent in terms of citation and referencing, presentation format and clear, accurate English.</w:t>
            </w:r>
          </w:p>
        </w:tc>
      </w:tr>
      <w:tr w:rsidR="00D00F25" w:rsidRPr="001E7A1A" w14:paraId="4DC969A8" w14:textId="77777777" w:rsidTr="0091792B">
        <w:tc>
          <w:tcPr>
            <w:tcW w:w="1276" w:type="dxa"/>
            <w:shd w:val="clear" w:color="auto" w:fill="auto"/>
          </w:tcPr>
          <w:p w14:paraId="24CE1615" w14:textId="77777777" w:rsidR="00D00F25" w:rsidRPr="001E7A1A" w:rsidRDefault="00D00F25" w:rsidP="0091792B">
            <w:pPr>
              <w:rPr>
                <w:rFonts w:cs="Arial"/>
                <w:b/>
                <w:sz w:val="16"/>
                <w:szCs w:val="16"/>
              </w:rPr>
            </w:pPr>
            <w:r w:rsidRPr="001E7A1A">
              <w:rPr>
                <w:rFonts w:cs="Arial"/>
                <w:b/>
                <w:sz w:val="16"/>
                <w:szCs w:val="16"/>
              </w:rPr>
              <w:t>3</w:t>
            </w:r>
            <w:r w:rsidRPr="00560CF8">
              <w:rPr>
                <w:rFonts w:cs="Arial"/>
                <w:b/>
                <w:sz w:val="16"/>
                <w:szCs w:val="16"/>
                <w:vertAlign w:val="superscript"/>
              </w:rPr>
              <w:t>rd</w:t>
            </w:r>
          </w:p>
        </w:tc>
        <w:tc>
          <w:tcPr>
            <w:tcW w:w="851" w:type="dxa"/>
            <w:shd w:val="clear" w:color="auto" w:fill="auto"/>
          </w:tcPr>
          <w:p w14:paraId="1131DD40" w14:textId="77777777" w:rsidR="00D00F25" w:rsidRPr="001E7A1A" w:rsidRDefault="00D00F25" w:rsidP="0091792B">
            <w:pPr>
              <w:rPr>
                <w:rFonts w:cs="Arial"/>
                <w:b/>
                <w:sz w:val="16"/>
                <w:szCs w:val="16"/>
              </w:rPr>
            </w:pPr>
            <w:r w:rsidRPr="001E7A1A">
              <w:rPr>
                <w:rFonts w:cs="Arial"/>
                <w:b/>
                <w:sz w:val="16"/>
                <w:szCs w:val="16"/>
              </w:rPr>
              <w:t>47-49</w:t>
            </w:r>
          </w:p>
          <w:p w14:paraId="4101ADE0" w14:textId="77777777" w:rsidR="00D00F25" w:rsidRPr="001E7A1A" w:rsidRDefault="00D00F25" w:rsidP="0091792B">
            <w:pPr>
              <w:rPr>
                <w:rFonts w:cs="Arial"/>
                <w:b/>
                <w:sz w:val="16"/>
                <w:szCs w:val="16"/>
              </w:rPr>
            </w:pPr>
            <w:r w:rsidRPr="001E7A1A">
              <w:rPr>
                <w:rFonts w:cs="Arial"/>
                <w:b/>
                <w:sz w:val="16"/>
                <w:szCs w:val="16"/>
              </w:rPr>
              <w:t>44-46</w:t>
            </w:r>
          </w:p>
          <w:p w14:paraId="78784B1B" w14:textId="77777777" w:rsidR="00D00F25" w:rsidRPr="001E7A1A" w:rsidRDefault="00D00F25" w:rsidP="0091792B">
            <w:pPr>
              <w:rPr>
                <w:rFonts w:cs="Arial"/>
                <w:b/>
                <w:sz w:val="16"/>
                <w:szCs w:val="16"/>
              </w:rPr>
            </w:pPr>
            <w:r w:rsidRPr="001E7A1A">
              <w:rPr>
                <w:rFonts w:cs="Arial"/>
                <w:b/>
                <w:sz w:val="16"/>
                <w:szCs w:val="16"/>
              </w:rPr>
              <w:t>40-43</w:t>
            </w:r>
          </w:p>
        </w:tc>
        <w:tc>
          <w:tcPr>
            <w:tcW w:w="708" w:type="dxa"/>
            <w:shd w:val="clear" w:color="auto" w:fill="auto"/>
          </w:tcPr>
          <w:p w14:paraId="39E637C1" w14:textId="77777777" w:rsidR="00D00F25" w:rsidRPr="001E7A1A" w:rsidRDefault="00D00F25" w:rsidP="0091792B">
            <w:pPr>
              <w:rPr>
                <w:rFonts w:cs="Arial"/>
                <w:b/>
                <w:sz w:val="16"/>
                <w:szCs w:val="16"/>
              </w:rPr>
            </w:pPr>
            <w:r w:rsidRPr="001E7A1A">
              <w:rPr>
                <w:rFonts w:cs="Arial"/>
                <w:b/>
                <w:sz w:val="16"/>
                <w:szCs w:val="16"/>
              </w:rPr>
              <w:t>D+</w:t>
            </w:r>
          </w:p>
          <w:p w14:paraId="4FF5C526" w14:textId="77777777" w:rsidR="00D00F25" w:rsidRPr="001E7A1A" w:rsidRDefault="00D00F25" w:rsidP="0091792B">
            <w:pPr>
              <w:rPr>
                <w:rFonts w:cs="Arial"/>
                <w:b/>
                <w:sz w:val="16"/>
                <w:szCs w:val="16"/>
              </w:rPr>
            </w:pPr>
            <w:r w:rsidRPr="001E7A1A">
              <w:rPr>
                <w:rFonts w:cs="Arial"/>
                <w:b/>
                <w:sz w:val="16"/>
                <w:szCs w:val="16"/>
              </w:rPr>
              <w:t>D</w:t>
            </w:r>
          </w:p>
          <w:p w14:paraId="22991B13" w14:textId="77777777" w:rsidR="00D00F25" w:rsidRPr="001E7A1A" w:rsidRDefault="00D00F25" w:rsidP="0091792B">
            <w:pPr>
              <w:rPr>
                <w:rFonts w:cs="Arial"/>
                <w:b/>
                <w:sz w:val="16"/>
                <w:szCs w:val="16"/>
              </w:rPr>
            </w:pPr>
            <w:r w:rsidRPr="001E7A1A">
              <w:rPr>
                <w:rFonts w:cs="Arial"/>
                <w:b/>
                <w:sz w:val="16"/>
                <w:szCs w:val="16"/>
              </w:rPr>
              <w:t>D-</w:t>
            </w:r>
          </w:p>
          <w:p w14:paraId="66B05A54" w14:textId="77777777" w:rsidR="00D00F25" w:rsidRPr="001E7A1A" w:rsidRDefault="00D00F25" w:rsidP="0091792B">
            <w:pPr>
              <w:rPr>
                <w:rFonts w:cs="Arial"/>
                <w:b/>
                <w:sz w:val="16"/>
                <w:szCs w:val="16"/>
              </w:rPr>
            </w:pPr>
          </w:p>
        </w:tc>
        <w:tc>
          <w:tcPr>
            <w:tcW w:w="1276" w:type="dxa"/>
            <w:shd w:val="clear" w:color="auto" w:fill="auto"/>
          </w:tcPr>
          <w:p w14:paraId="16862BB9" w14:textId="77777777" w:rsidR="00D00F25" w:rsidRPr="001E7A1A" w:rsidRDefault="00D00F25" w:rsidP="0091792B">
            <w:pPr>
              <w:rPr>
                <w:rFonts w:cs="Arial"/>
                <w:b/>
                <w:sz w:val="16"/>
                <w:szCs w:val="16"/>
              </w:rPr>
            </w:pPr>
            <w:r w:rsidRPr="001E7A1A">
              <w:rPr>
                <w:rFonts w:cs="Arial"/>
                <w:b/>
                <w:sz w:val="16"/>
                <w:szCs w:val="16"/>
              </w:rPr>
              <w:t>Adequate</w:t>
            </w:r>
          </w:p>
        </w:tc>
        <w:tc>
          <w:tcPr>
            <w:tcW w:w="7088" w:type="dxa"/>
            <w:shd w:val="clear" w:color="auto" w:fill="auto"/>
          </w:tcPr>
          <w:p w14:paraId="34481E91" w14:textId="77777777" w:rsidR="00D00F25" w:rsidRPr="001E7A1A" w:rsidRDefault="00D00F25" w:rsidP="0091792B">
            <w:pPr>
              <w:rPr>
                <w:rFonts w:cs="Arial"/>
                <w:sz w:val="16"/>
                <w:szCs w:val="16"/>
              </w:rPr>
            </w:pPr>
            <w:r w:rsidRPr="001E7A1A">
              <w:rPr>
                <w:rFonts w:cs="Arial"/>
                <w:sz w:val="16"/>
                <w:szCs w:val="16"/>
              </w:rPr>
              <w:t xml:space="preserve">Your work shows that you have gained a basic knowledge and understanding of the material covered in this module. Your work tends to be descriptive, and your analysis is oversimplified. </w:t>
            </w:r>
            <w:r>
              <w:rPr>
                <w:rFonts w:cs="Arial"/>
                <w:sz w:val="16"/>
                <w:szCs w:val="16"/>
              </w:rPr>
              <w:t xml:space="preserve"> Some points discussed with use of case law if asked for. </w:t>
            </w:r>
            <w:r w:rsidRPr="00EF1294">
              <w:rPr>
                <w:rFonts w:cs="Arial"/>
                <w:sz w:val="16"/>
                <w:szCs w:val="16"/>
              </w:rPr>
              <w:t>Students who have not mentioned any cases for questions requiring them will not be able to achieve marks in this band for those questions</w:t>
            </w:r>
            <w:r>
              <w:rPr>
                <w:rFonts w:cs="Arial"/>
                <w:sz w:val="16"/>
                <w:szCs w:val="16"/>
              </w:rPr>
              <w:t xml:space="preserve">. </w:t>
            </w:r>
            <w:r w:rsidRPr="001E7A1A">
              <w:rPr>
                <w:rFonts w:cs="Arial"/>
                <w:sz w:val="16"/>
                <w:szCs w:val="16"/>
              </w:rPr>
              <w:t>Your work shows some evidence of good academic practice in terms of citation and referencing, presentation format and clear, accurate English, but this is not always consistent throughout.</w:t>
            </w:r>
          </w:p>
        </w:tc>
      </w:tr>
      <w:tr w:rsidR="00D00F25" w:rsidRPr="001E7A1A" w14:paraId="21625C63" w14:textId="77777777" w:rsidTr="0091792B">
        <w:tc>
          <w:tcPr>
            <w:tcW w:w="1276" w:type="dxa"/>
            <w:shd w:val="clear" w:color="auto" w:fill="auto"/>
          </w:tcPr>
          <w:p w14:paraId="42E728B9" w14:textId="77777777" w:rsidR="00D00F25" w:rsidRPr="001E7A1A" w:rsidRDefault="00D00F25" w:rsidP="0091792B">
            <w:pPr>
              <w:rPr>
                <w:rFonts w:cs="Arial"/>
                <w:b/>
                <w:sz w:val="16"/>
                <w:szCs w:val="16"/>
              </w:rPr>
            </w:pPr>
            <w:r w:rsidRPr="001E7A1A">
              <w:rPr>
                <w:rFonts w:cs="Arial"/>
                <w:b/>
                <w:sz w:val="16"/>
                <w:szCs w:val="16"/>
              </w:rPr>
              <w:t>Marginal Fail</w:t>
            </w:r>
          </w:p>
        </w:tc>
        <w:tc>
          <w:tcPr>
            <w:tcW w:w="851" w:type="dxa"/>
            <w:shd w:val="clear" w:color="auto" w:fill="auto"/>
          </w:tcPr>
          <w:p w14:paraId="3912211E" w14:textId="77777777" w:rsidR="00D00F25" w:rsidRPr="001E7A1A" w:rsidRDefault="00D00F25" w:rsidP="0091792B">
            <w:pPr>
              <w:rPr>
                <w:rFonts w:cs="Arial"/>
                <w:b/>
                <w:sz w:val="16"/>
                <w:szCs w:val="16"/>
              </w:rPr>
            </w:pPr>
            <w:r w:rsidRPr="001E7A1A">
              <w:rPr>
                <w:rFonts w:cs="Arial"/>
                <w:b/>
                <w:sz w:val="16"/>
                <w:szCs w:val="16"/>
              </w:rPr>
              <w:t>35-39</w:t>
            </w:r>
          </w:p>
        </w:tc>
        <w:tc>
          <w:tcPr>
            <w:tcW w:w="708" w:type="dxa"/>
            <w:shd w:val="clear" w:color="auto" w:fill="auto"/>
          </w:tcPr>
          <w:p w14:paraId="078D428F" w14:textId="77777777" w:rsidR="00D00F25" w:rsidRPr="001E7A1A" w:rsidRDefault="00D00F25" w:rsidP="0091792B">
            <w:pPr>
              <w:rPr>
                <w:rFonts w:cs="Arial"/>
                <w:b/>
                <w:sz w:val="16"/>
                <w:szCs w:val="16"/>
              </w:rPr>
            </w:pPr>
            <w:r w:rsidRPr="001E7A1A">
              <w:rPr>
                <w:rFonts w:cs="Arial"/>
                <w:b/>
                <w:sz w:val="16"/>
                <w:szCs w:val="16"/>
              </w:rPr>
              <w:t>F5</w:t>
            </w:r>
          </w:p>
        </w:tc>
        <w:tc>
          <w:tcPr>
            <w:tcW w:w="1276" w:type="dxa"/>
            <w:shd w:val="clear" w:color="auto" w:fill="auto"/>
          </w:tcPr>
          <w:p w14:paraId="513F2670" w14:textId="77777777" w:rsidR="00D00F25" w:rsidRPr="001E7A1A" w:rsidRDefault="00D00F25" w:rsidP="0091792B">
            <w:pPr>
              <w:rPr>
                <w:rFonts w:cs="Arial"/>
                <w:b/>
                <w:sz w:val="16"/>
                <w:szCs w:val="16"/>
              </w:rPr>
            </w:pPr>
            <w:r w:rsidRPr="001E7A1A">
              <w:rPr>
                <w:rFonts w:cs="Arial"/>
                <w:b/>
                <w:sz w:val="16"/>
                <w:szCs w:val="16"/>
              </w:rPr>
              <w:t>Unsatisfactory</w:t>
            </w:r>
          </w:p>
        </w:tc>
        <w:tc>
          <w:tcPr>
            <w:tcW w:w="7088" w:type="dxa"/>
            <w:shd w:val="clear" w:color="auto" w:fill="auto"/>
          </w:tcPr>
          <w:p w14:paraId="7EB28341" w14:textId="77777777" w:rsidR="00D00F25" w:rsidRPr="001E7A1A" w:rsidRDefault="00D00F25" w:rsidP="0091792B">
            <w:pPr>
              <w:rPr>
                <w:rFonts w:cs="Arial"/>
                <w:sz w:val="16"/>
                <w:szCs w:val="16"/>
              </w:rPr>
            </w:pPr>
            <w:r w:rsidRPr="001E7A1A">
              <w:rPr>
                <w:rFonts w:cs="Arial"/>
                <w:sz w:val="16"/>
                <w:szCs w:val="16"/>
              </w:rPr>
              <w:t xml:space="preserve">Your work shows only a limited knowledge and understanding of the material covered in this module. Your work is descriptive and shows little attempt to analyse ideas or arguments. You make some assertions without sufficient evidence to back up your arguments. </w:t>
            </w:r>
            <w:r>
              <w:rPr>
                <w:rFonts w:cs="Arial"/>
                <w:sz w:val="16"/>
                <w:szCs w:val="16"/>
              </w:rPr>
              <w:t xml:space="preserve">Some points discussed, but no or little use  and explanation of case law. </w:t>
            </w:r>
            <w:r w:rsidRPr="001E7A1A">
              <w:rPr>
                <w:rFonts w:cs="Arial"/>
                <w:sz w:val="16"/>
                <w:szCs w:val="16"/>
              </w:rPr>
              <w:t>Your work has not followed good academic practice in terms of citation and referencing, presentation format and clear, accurate English.</w:t>
            </w:r>
          </w:p>
        </w:tc>
      </w:tr>
      <w:tr w:rsidR="00D00F25" w:rsidRPr="001E7A1A" w14:paraId="7F1BF041" w14:textId="77777777" w:rsidTr="0091792B">
        <w:tc>
          <w:tcPr>
            <w:tcW w:w="1276" w:type="dxa"/>
            <w:shd w:val="clear" w:color="auto" w:fill="auto"/>
          </w:tcPr>
          <w:p w14:paraId="557EFA89" w14:textId="77777777" w:rsidR="00D00F25" w:rsidRPr="001E7A1A" w:rsidRDefault="00D00F25" w:rsidP="0091792B">
            <w:pPr>
              <w:rPr>
                <w:rFonts w:cs="Arial"/>
                <w:b/>
                <w:sz w:val="16"/>
                <w:szCs w:val="16"/>
              </w:rPr>
            </w:pPr>
            <w:r w:rsidRPr="001E7A1A">
              <w:rPr>
                <w:rFonts w:cs="Arial"/>
                <w:b/>
                <w:sz w:val="16"/>
                <w:szCs w:val="16"/>
              </w:rPr>
              <w:t>Fail</w:t>
            </w:r>
          </w:p>
        </w:tc>
        <w:tc>
          <w:tcPr>
            <w:tcW w:w="851" w:type="dxa"/>
            <w:shd w:val="clear" w:color="auto" w:fill="auto"/>
          </w:tcPr>
          <w:p w14:paraId="035E38EF" w14:textId="77777777" w:rsidR="00D00F25" w:rsidRPr="001E7A1A" w:rsidRDefault="00D00F25" w:rsidP="0091792B">
            <w:pPr>
              <w:rPr>
                <w:rFonts w:cs="Arial"/>
                <w:b/>
                <w:sz w:val="16"/>
                <w:szCs w:val="16"/>
              </w:rPr>
            </w:pPr>
            <w:r w:rsidRPr="001E7A1A">
              <w:rPr>
                <w:rFonts w:cs="Arial"/>
                <w:b/>
                <w:sz w:val="16"/>
                <w:szCs w:val="16"/>
              </w:rPr>
              <w:t>34 and below</w:t>
            </w:r>
          </w:p>
        </w:tc>
        <w:tc>
          <w:tcPr>
            <w:tcW w:w="708" w:type="dxa"/>
            <w:shd w:val="clear" w:color="auto" w:fill="auto"/>
          </w:tcPr>
          <w:p w14:paraId="50BAD029" w14:textId="77777777" w:rsidR="00D00F25" w:rsidRPr="001E7A1A" w:rsidRDefault="00D00F25" w:rsidP="0091792B">
            <w:pPr>
              <w:rPr>
                <w:rFonts w:cs="Arial"/>
                <w:b/>
                <w:sz w:val="16"/>
                <w:szCs w:val="16"/>
              </w:rPr>
            </w:pPr>
            <w:r w:rsidRPr="001E7A1A">
              <w:rPr>
                <w:rFonts w:cs="Arial"/>
                <w:b/>
                <w:sz w:val="16"/>
                <w:szCs w:val="16"/>
              </w:rPr>
              <w:t>F4</w:t>
            </w:r>
          </w:p>
        </w:tc>
        <w:tc>
          <w:tcPr>
            <w:tcW w:w="1276" w:type="dxa"/>
            <w:shd w:val="clear" w:color="auto" w:fill="auto"/>
          </w:tcPr>
          <w:p w14:paraId="29D09C99" w14:textId="77777777" w:rsidR="00D00F25" w:rsidRPr="001E7A1A" w:rsidRDefault="00D00F25" w:rsidP="0091792B">
            <w:pPr>
              <w:rPr>
                <w:rFonts w:cs="Arial"/>
                <w:b/>
                <w:sz w:val="16"/>
                <w:szCs w:val="16"/>
              </w:rPr>
            </w:pPr>
            <w:r w:rsidRPr="001E7A1A">
              <w:rPr>
                <w:rFonts w:cs="Arial"/>
                <w:b/>
                <w:sz w:val="16"/>
                <w:szCs w:val="16"/>
              </w:rPr>
              <w:t>Poor</w:t>
            </w:r>
          </w:p>
        </w:tc>
        <w:tc>
          <w:tcPr>
            <w:tcW w:w="7088" w:type="dxa"/>
            <w:shd w:val="clear" w:color="auto" w:fill="auto"/>
          </w:tcPr>
          <w:p w14:paraId="43145C0B" w14:textId="77777777" w:rsidR="00D00F25" w:rsidRPr="001E7A1A" w:rsidRDefault="00D00F25" w:rsidP="0091792B">
            <w:pPr>
              <w:rPr>
                <w:rFonts w:cs="Arial"/>
                <w:sz w:val="16"/>
                <w:szCs w:val="16"/>
              </w:rPr>
            </w:pPr>
            <w:r w:rsidRPr="001E7A1A">
              <w:rPr>
                <w:rFonts w:cs="Arial"/>
                <w:sz w:val="16"/>
                <w:szCs w:val="16"/>
              </w:rPr>
              <w:t>Your work shows little knowledge or understanding of the material covered in the module. Your work is descriptive and shows no attempt to analyse ideas or arguments.  You make assertions without putting forward the evidence to back them up.</w:t>
            </w:r>
            <w:r>
              <w:rPr>
                <w:rFonts w:cs="Arial"/>
                <w:sz w:val="16"/>
                <w:szCs w:val="16"/>
              </w:rPr>
              <w:t xml:space="preserve"> No or very limited use and explanation of case law</w:t>
            </w:r>
            <w:r w:rsidRPr="001E7A1A">
              <w:rPr>
                <w:rFonts w:cs="Arial"/>
                <w:sz w:val="16"/>
                <w:szCs w:val="16"/>
              </w:rPr>
              <w:t>. Your work does not meet most of the Learning Outcomes for this module. Your work has not followed good academic practice in terms of citation and referencing, presentation format and clear, accurate English.</w:t>
            </w:r>
          </w:p>
        </w:tc>
      </w:tr>
    </w:tbl>
    <w:p w14:paraId="6DDCDAC8" w14:textId="77777777" w:rsidR="00D00F25" w:rsidRDefault="00D00F25" w:rsidP="00D00F25">
      <w:pPr>
        <w:rPr>
          <w:rFonts w:cs="Arial"/>
          <w:b/>
          <w:sz w:val="24"/>
        </w:rPr>
      </w:pPr>
    </w:p>
    <w:p w14:paraId="4DF362B0" w14:textId="77777777" w:rsidR="00D00F25" w:rsidRDefault="00D00F25" w:rsidP="00EC5F70">
      <w:pPr>
        <w:rPr>
          <w:rFonts w:ascii="Helvetica" w:hAnsi="Helvetica"/>
          <w:b/>
          <w:sz w:val="26"/>
        </w:rPr>
      </w:pPr>
    </w:p>
    <w:p w14:paraId="0D1DDEF2" w14:textId="77777777" w:rsidR="00D00F25" w:rsidRDefault="00D00F25" w:rsidP="00D00F25">
      <w:pPr>
        <w:pStyle w:val="Subtitle1"/>
        <w:jc w:val="center"/>
        <w:rPr>
          <w:rFonts w:ascii="Helvetica" w:hAnsi="Helvetica"/>
          <w:b/>
          <w:sz w:val="26"/>
        </w:rPr>
      </w:pPr>
    </w:p>
    <w:p w14:paraId="7C3BA195" w14:textId="30C1BA67" w:rsidR="00916981" w:rsidRDefault="00916981">
      <w:pPr>
        <w:rPr>
          <w:b/>
        </w:rPr>
      </w:pPr>
    </w:p>
    <w:p w14:paraId="1318BD37" w14:textId="77777777" w:rsidR="004C29BF" w:rsidRPr="001E7A1A" w:rsidRDefault="004C29BF">
      <w:pPr>
        <w:rPr>
          <w:b/>
        </w:rPr>
      </w:pPr>
    </w:p>
    <w:tbl>
      <w:tblPr>
        <w:tblStyle w:val="TableGrid"/>
        <w:tblW w:w="0" w:type="auto"/>
        <w:tblLook w:val="04A0" w:firstRow="1" w:lastRow="0" w:firstColumn="1" w:lastColumn="0" w:noHBand="0" w:noVBand="1"/>
      </w:tblPr>
      <w:tblGrid>
        <w:gridCol w:w="9016"/>
      </w:tblGrid>
      <w:tr w:rsidR="00916981" w:rsidRPr="001E7A1A" w14:paraId="1419EF8B" w14:textId="77777777" w:rsidTr="00916981">
        <w:tc>
          <w:tcPr>
            <w:tcW w:w="9242" w:type="dxa"/>
          </w:tcPr>
          <w:p w14:paraId="16B2D0BC" w14:textId="77777777" w:rsidR="004653A6" w:rsidRPr="001E7A1A" w:rsidRDefault="00916981" w:rsidP="00916981">
            <w:pPr>
              <w:spacing w:before="100" w:beforeAutospacing="1" w:after="100" w:afterAutospacing="1"/>
              <w:rPr>
                <w:rFonts w:eastAsia="Times New Roman" w:cs="Times New Roman"/>
                <w:b/>
                <w:lang w:eastAsia="en-GB"/>
              </w:rPr>
            </w:pPr>
            <w:r w:rsidRPr="001E7A1A">
              <w:rPr>
                <w:rFonts w:eastAsia="Times New Roman" w:cs="Times New Roman"/>
                <w:b/>
                <w:lang w:eastAsia="en-GB"/>
              </w:rPr>
              <w:t>Avoiding plagiarism</w:t>
            </w:r>
          </w:p>
          <w:p w14:paraId="64FE7CA9" w14:textId="77777777" w:rsidR="007A6CD9" w:rsidRPr="001E7A1A" w:rsidRDefault="007A6CD9" w:rsidP="00916981">
            <w:pPr>
              <w:spacing w:before="100" w:beforeAutospacing="1" w:after="100" w:afterAutospacing="1"/>
              <w:rPr>
                <w:rFonts w:eastAsia="Times New Roman" w:cs="Times New Roman"/>
                <w:b/>
                <w:lang w:eastAsia="en-GB"/>
              </w:rPr>
            </w:pPr>
            <w:r w:rsidRPr="001E7A1A">
              <w:rPr>
                <w:rFonts w:eastAsia="Times New Roman" w:cs="Times New Roman"/>
                <w:lang w:val="en-US" w:eastAsia="en-GB"/>
              </w:rPr>
              <w:t xml:space="preserve">When you write an essay, report or dissertation you should always cite the published sources to which you quote, refer to or use as evidence, otherwise you are likely to be committing plagiarism, which is a form of academic misconduct with potentially very serious consequences. References need to be made both within the text and in a list at the end. </w:t>
            </w:r>
          </w:p>
          <w:p w14:paraId="12013A5C" w14:textId="77777777" w:rsidR="00916981" w:rsidRPr="001E7A1A" w:rsidRDefault="007A6CD9" w:rsidP="00CB1A2D">
            <w:pPr>
              <w:spacing w:before="100" w:beforeAutospacing="1"/>
              <w:rPr>
                <w:rFonts w:eastAsia="Times New Roman" w:cs="Times New Roman"/>
                <w:b/>
                <w:lang w:eastAsia="en-GB"/>
              </w:rPr>
            </w:pPr>
            <w:r w:rsidRPr="001E7A1A">
              <w:rPr>
                <w:rFonts w:eastAsia="Times New Roman" w:cs="Times New Roman"/>
                <w:lang w:val="en-US" w:eastAsia="en-GB"/>
              </w:rPr>
              <w:t>The aim in doing this is to ensure that somebody reading your work can easily find these sources for themselves. This applies to whether you are using a book, a report, a journal article or an Internet site. You will probably know from your own experience how much easier it is to find a reference when a reading list or bibliography is clear and unambiguous.</w:t>
            </w:r>
            <w:r w:rsidR="00916981" w:rsidRPr="001E7A1A">
              <w:rPr>
                <w:rFonts w:eastAsia="Times New Roman" w:cs="Times New Roman"/>
                <w:lang w:eastAsia="en-GB"/>
              </w:rPr>
              <w:t xml:space="preserve">There is help available from the library and online, including a range of videos such as those given below: </w:t>
            </w:r>
          </w:p>
          <w:p w14:paraId="5428A287" w14:textId="77777777" w:rsidR="007A6CD9" w:rsidRDefault="00F41F53" w:rsidP="007A6CD9">
            <w:pPr>
              <w:tabs>
                <w:tab w:val="left" w:pos="3969"/>
              </w:tabs>
              <w:rPr>
                <w:rFonts w:eastAsia="Times New Roman" w:cs="Times New Roman"/>
                <w:lang w:val="en-US" w:eastAsia="en-GB"/>
              </w:rPr>
            </w:pPr>
            <w:hyperlink r:id="rId9" w:history="1">
              <w:r w:rsidR="007A6CD9" w:rsidRPr="001E7A1A">
                <w:rPr>
                  <w:rFonts w:eastAsia="Times New Roman" w:cs="Times New Roman"/>
                  <w:color w:val="0000FF" w:themeColor="hyperlink"/>
                  <w:u w:val="single"/>
                  <w:lang w:val="en-US" w:eastAsia="en-GB"/>
                </w:rPr>
                <w:t>https://mykingston.kingston.ac.uk/library/help_and_training/Pages/referencing.aspx</w:t>
              </w:r>
            </w:hyperlink>
            <w:r w:rsidR="007A6CD9" w:rsidRPr="001E7A1A">
              <w:rPr>
                <w:rFonts w:eastAsia="Times New Roman" w:cs="Times New Roman"/>
                <w:lang w:val="en-US" w:eastAsia="en-GB"/>
              </w:rPr>
              <w:t>.</w:t>
            </w:r>
          </w:p>
          <w:p w14:paraId="35EFFD58" w14:textId="77777777" w:rsidR="001E7A1A" w:rsidRPr="001E7A1A" w:rsidRDefault="00F41F53" w:rsidP="00CB1A2D">
            <w:pPr>
              <w:spacing w:after="100" w:afterAutospacing="1"/>
              <w:rPr>
                <w:rFonts w:eastAsia="Times New Roman" w:cs="Times New Roman"/>
                <w:lang w:eastAsia="en-GB"/>
              </w:rPr>
            </w:pPr>
            <w:hyperlink r:id="rId10" w:history="1">
              <w:r w:rsidR="001E7A1A" w:rsidRPr="001E7A1A">
                <w:rPr>
                  <w:rFonts w:eastAsia="Times New Roman" w:cs="Times New Roman"/>
                  <w:color w:val="0000FF" w:themeColor="hyperlink"/>
                  <w:u w:val="single"/>
                  <w:lang w:eastAsia="en-GB"/>
                </w:rPr>
                <w:t>http://www.citethemrightonline.com/basics</w:t>
              </w:r>
            </w:hyperlink>
          </w:p>
          <w:p w14:paraId="52D6ECD0" w14:textId="77777777" w:rsidR="007A6CD9" w:rsidRPr="001E7A1A" w:rsidRDefault="007A6CD9" w:rsidP="007A6CD9">
            <w:pPr>
              <w:pStyle w:val="NormalWeb"/>
              <w:shd w:val="clear" w:color="auto" w:fill="FFFFFF"/>
              <w:rPr>
                <w:rFonts w:asciiTheme="minorHAnsi" w:hAnsiTheme="minorHAnsi"/>
                <w:color w:val="000000"/>
                <w:sz w:val="22"/>
                <w:szCs w:val="22"/>
              </w:rPr>
            </w:pPr>
            <w:r w:rsidRPr="001E7A1A">
              <w:rPr>
                <w:rFonts w:asciiTheme="minorHAnsi" w:hAnsiTheme="minorHAnsi"/>
                <w:color w:val="000000"/>
                <w:sz w:val="22"/>
                <w:szCs w:val="22"/>
              </w:rPr>
              <w:t xml:space="preserve">Do remember you can submit your work as many times as you like before the final deadline. It is a good idea to check your Originality Report and ensure that any potential plagiarism is eradicated for your work by rewriting in your own words and referencing correctly. </w:t>
            </w:r>
            <w:r w:rsidR="00655F37">
              <w:rPr>
                <w:rFonts w:asciiTheme="minorHAnsi" w:hAnsiTheme="minorHAnsi"/>
                <w:color w:val="000000"/>
                <w:sz w:val="22"/>
                <w:szCs w:val="22"/>
              </w:rPr>
              <w:t xml:space="preserve">The staff on the </w:t>
            </w:r>
            <w:r w:rsidR="00D164EF">
              <w:rPr>
                <w:rFonts w:asciiTheme="minorHAnsi" w:hAnsiTheme="minorHAnsi"/>
                <w:color w:val="000000"/>
                <w:sz w:val="22"/>
                <w:szCs w:val="22"/>
              </w:rPr>
              <w:t>BASC</w:t>
            </w:r>
            <w:r w:rsidR="00655F37">
              <w:rPr>
                <w:rFonts w:asciiTheme="minorHAnsi" w:hAnsiTheme="minorHAnsi"/>
                <w:color w:val="000000"/>
                <w:sz w:val="22"/>
                <w:szCs w:val="22"/>
              </w:rPr>
              <w:t xml:space="preserve"> desk in the LRC will be able to advise on this</w:t>
            </w:r>
            <w:r w:rsidR="00D164EF">
              <w:rPr>
                <w:rFonts w:asciiTheme="minorHAnsi" w:hAnsiTheme="minorHAnsi"/>
                <w:color w:val="000000"/>
                <w:sz w:val="22"/>
                <w:szCs w:val="22"/>
              </w:rPr>
              <w:t xml:space="preserve"> and </w:t>
            </w:r>
            <w:r w:rsidR="00D164EF" w:rsidRPr="00D164EF">
              <w:rPr>
                <w:rFonts w:asciiTheme="minorHAnsi" w:eastAsia="Times New Roman" w:hAnsiTheme="minorHAnsi" w:cstheme="minorHAnsi"/>
                <w:sz w:val="22"/>
                <w:szCs w:val="22"/>
              </w:rPr>
              <w:t>on all aspects of academic writing</w:t>
            </w:r>
            <w:r w:rsidR="00655F37">
              <w:rPr>
                <w:rFonts w:asciiTheme="minorHAnsi" w:hAnsiTheme="minorHAnsi"/>
                <w:color w:val="000000"/>
                <w:sz w:val="22"/>
                <w:szCs w:val="22"/>
              </w:rPr>
              <w:t xml:space="preserve">. </w:t>
            </w:r>
            <w:r w:rsidRPr="001E7A1A">
              <w:rPr>
                <w:rFonts w:asciiTheme="minorHAnsi" w:hAnsiTheme="minorHAnsi"/>
                <w:color w:val="000000"/>
                <w:sz w:val="22"/>
                <w:szCs w:val="22"/>
              </w:rPr>
              <w:t xml:space="preserve">Here you can find out how to access your Originality Report: </w:t>
            </w:r>
          </w:p>
          <w:p w14:paraId="4F4BED26" w14:textId="77777777" w:rsidR="007A6CD9" w:rsidRPr="001E7A1A" w:rsidRDefault="00F41F53" w:rsidP="007A6CD9">
            <w:pPr>
              <w:pStyle w:val="NormalWeb"/>
              <w:shd w:val="clear" w:color="auto" w:fill="FFFFFF"/>
              <w:rPr>
                <w:rFonts w:asciiTheme="minorHAnsi" w:hAnsiTheme="minorHAnsi"/>
                <w:color w:val="000000"/>
                <w:sz w:val="22"/>
                <w:szCs w:val="22"/>
              </w:rPr>
            </w:pPr>
            <w:hyperlink r:id="rId11" w:tooltip="https://studyspace.kingston.ac.uk/bbcswebdav/institution/Support/Student_Guide_to_Turnitin_v2.pdf?target=blank&#10;Ctrl+Click or tap to follow the link" w:history="1">
              <w:r w:rsidR="007A6CD9" w:rsidRPr="001E7A1A">
                <w:rPr>
                  <w:rStyle w:val="Hyperlink"/>
                  <w:rFonts w:asciiTheme="minorHAnsi" w:hAnsiTheme="minorHAnsi"/>
                  <w:sz w:val="22"/>
                  <w:szCs w:val="22"/>
                </w:rPr>
                <w:t>https://studyspace.kingston.ac.uk/bbcswebdav/institution/Support/Student_Guide_to_Turnitin_v2.pdf?target=blank</w:t>
              </w:r>
            </w:hyperlink>
          </w:p>
          <w:p w14:paraId="2ED5A16C" w14:textId="77777777" w:rsidR="007A6CD9" w:rsidRPr="001E7A1A" w:rsidRDefault="007A6CD9" w:rsidP="007A6CD9">
            <w:pPr>
              <w:pStyle w:val="NormalWeb"/>
              <w:shd w:val="clear" w:color="auto" w:fill="FFFFFF"/>
              <w:rPr>
                <w:rFonts w:asciiTheme="minorHAnsi" w:hAnsiTheme="minorHAnsi"/>
                <w:color w:val="000000"/>
                <w:sz w:val="22"/>
                <w:szCs w:val="22"/>
              </w:rPr>
            </w:pPr>
          </w:p>
          <w:p w14:paraId="549E852C" w14:textId="77777777" w:rsidR="007A6CD9" w:rsidRPr="001E7A1A" w:rsidRDefault="007A6CD9" w:rsidP="007A6CD9">
            <w:pPr>
              <w:pStyle w:val="NormalWeb"/>
              <w:shd w:val="clear" w:color="auto" w:fill="FFFFFF"/>
              <w:rPr>
                <w:rFonts w:asciiTheme="minorHAnsi" w:hAnsiTheme="minorHAnsi"/>
                <w:color w:val="000000"/>
                <w:sz w:val="22"/>
                <w:szCs w:val="22"/>
              </w:rPr>
            </w:pPr>
            <w:r w:rsidRPr="001E7A1A">
              <w:rPr>
                <w:rFonts w:asciiTheme="minorHAnsi" w:hAnsiTheme="minorHAnsi"/>
                <w:color w:val="000000"/>
                <w:sz w:val="22"/>
                <w:szCs w:val="22"/>
              </w:rPr>
              <w:t>Additional helpful resources can be found here:</w:t>
            </w:r>
          </w:p>
          <w:p w14:paraId="6067DA20" w14:textId="77777777" w:rsidR="00916981" w:rsidRPr="001E7A1A" w:rsidRDefault="00F41F53" w:rsidP="00CB1A2D">
            <w:pPr>
              <w:spacing w:after="100" w:afterAutospacing="1"/>
              <w:rPr>
                <w:rFonts w:eastAsia="Times New Roman" w:cs="Times New Roman"/>
                <w:lang w:eastAsia="en-GB"/>
              </w:rPr>
            </w:pPr>
            <w:hyperlink r:id="rId12" w:history="1">
              <w:r w:rsidR="00916981" w:rsidRPr="001E7A1A">
                <w:rPr>
                  <w:rFonts w:eastAsia="Times New Roman" w:cs="Times New Roman"/>
                  <w:color w:val="0000FF" w:themeColor="hyperlink"/>
                  <w:u w:val="single"/>
                  <w:lang w:eastAsia="en-GB"/>
                </w:rPr>
                <w:t>http://www.youtube.com/watch?v=1yYf8AihndI</w:t>
              </w:r>
            </w:hyperlink>
          </w:p>
          <w:p w14:paraId="0B27E21B" w14:textId="77777777" w:rsidR="00916981" w:rsidRPr="001E7A1A" w:rsidRDefault="007A6CD9" w:rsidP="007A6CD9">
            <w:pPr>
              <w:spacing w:before="100" w:beforeAutospacing="1" w:after="100" w:afterAutospacing="1"/>
              <w:jc w:val="center"/>
              <w:rPr>
                <w:rFonts w:eastAsia="Times New Roman" w:cs="Times New Roman"/>
                <w:b/>
                <w:lang w:eastAsia="en-GB"/>
              </w:rPr>
            </w:pPr>
            <w:r w:rsidRPr="001E7A1A">
              <w:rPr>
                <w:rFonts w:eastAsia="Times New Roman" w:cs="Times New Roman"/>
                <w:b/>
                <w:lang w:eastAsia="en-GB"/>
              </w:rPr>
              <w:t>The best way to avoid academic misconduct or plagiarism is to use your own words at all times; do not cut and paste from other work.</w:t>
            </w:r>
            <w:r w:rsidRPr="001E7A1A">
              <w:rPr>
                <w:rFonts w:eastAsia="Times New Roman" w:cs="Times New Roman"/>
                <w:b/>
                <w:lang w:val="en-US" w:eastAsia="en-GB"/>
              </w:rPr>
              <w:br/>
            </w:r>
          </w:p>
        </w:tc>
      </w:tr>
      <w:tr w:rsidR="007A6CD9" w:rsidRPr="001E7A1A" w14:paraId="43238E3F" w14:textId="77777777" w:rsidTr="00916981">
        <w:tc>
          <w:tcPr>
            <w:tcW w:w="9242" w:type="dxa"/>
          </w:tcPr>
          <w:p w14:paraId="420750C8" w14:textId="77777777" w:rsidR="007A6CD9" w:rsidRPr="001E7A1A" w:rsidRDefault="007A6CD9" w:rsidP="007A6CD9">
            <w:pPr>
              <w:spacing w:before="100" w:beforeAutospacing="1" w:after="100" w:afterAutospacing="1"/>
              <w:rPr>
                <w:rFonts w:eastAsia="Times New Roman" w:cs="Times New Roman"/>
                <w:b/>
                <w:lang w:eastAsia="en-GB"/>
              </w:rPr>
            </w:pPr>
            <w:r w:rsidRPr="001E7A1A">
              <w:rPr>
                <w:rFonts w:eastAsia="Times New Roman" w:cs="Times New Roman"/>
                <w:b/>
                <w:lang w:eastAsia="en-GB"/>
              </w:rPr>
              <w:t>Illness or other mitigating circumstances</w:t>
            </w:r>
          </w:p>
          <w:p w14:paraId="2DB2E5B8" w14:textId="77777777" w:rsidR="007A6CD9" w:rsidRPr="001E7A1A" w:rsidRDefault="007A6CD9" w:rsidP="007A6CD9">
            <w:pPr>
              <w:spacing w:before="100" w:beforeAutospacing="1" w:after="100" w:afterAutospacing="1"/>
              <w:rPr>
                <w:rFonts w:eastAsia="Times New Roman" w:cs="Times New Roman"/>
                <w:b/>
                <w:lang w:eastAsia="en-GB"/>
              </w:rPr>
            </w:pPr>
            <w:r w:rsidRPr="001E7A1A">
              <w:rPr>
                <w:rFonts w:eastAsia="Times New Roman" w:cs="Times New Roman"/>
                <w:lang w:eastAsia="en-GB"/>
              </w:rPr>
              <w:t xml:space="preserve">By submitting an assignment you are declaring yourself fit to take the assessment therefore please make sure that if you are unwell you understand our mitigating circumstances process. The most important thing to do is keep us informed if you are experiencing problems! See our regulations on this link: </w:t>
            </w:r>
            <w:hyperlink r:id="rId13" w:history="1">
              <w:r w:rsidRPr="001E7A1A">
                <w:rPr>
                  <w:rFonts w:eastAsia="Times New Roman" w:cs="Times New Roman"/>
                  <w:color w:val="0000FF" w:themeColor="hyperlink"/>
                  <w:u w:val="single"/>
                  <w:lang w:eastAsia="en-GB"/>
                </w:rPr>
                <w:t>http://www.kingston.ac.uk/aboutkingstonuniversity/howtheuniversityworks/policiesandregulations</w:t>
              </w:r>
            </w:hyperlink>
          </w:p>
        </w:tc>
      </w:tr>
      <w:tr w:rsidR="00495D89" w:rsidRPr="001E7A1A" w14:paraId="7CE47E3F" w14:textId="77777777" w:rsidTr="00916981">
        <w:tc>
          <w:tcPr>
            <w:tcW w:w="9242" w:type="dxa"/>
          </w:tcPr>
          <w:p w14:paraId="4614EEE3" w14:textId="77777777" w:rsidR="00495D89" w:rsidRPr="001E7A1A" w:rsidRDefault="00495D89" w:rsidP="00495D89">
            <w:pPr>
              <w:rPr>
                <w:b/>
              </w:rPr>
            </w:pPr>
            <w:r w:rsidRPr="001E7A1A">
              <w:rPr>
                <w:b/>
              </w:rPr>
              <w:t>Group work and academic misconduct</w:t>
            </w:r>
          </w:p>
          <w:p w14:paraId="2C1D58CD" w14:textId="77777777" w:rsidR="00495D89" w:rsidRPr="001E7A1A" w:rsidRDefault="00495D89" w:rsidP="00495D89">
            <w:pPr>
              <w:rPr>
                <w:b/>
              </w:rPr>
            </w:pPr>
            <w:r w:rsidRPr="001E7A1A">
              <w:t>Work submitted by a group is the responsibility of the group as a whole. In the unfortunate event of the work being judged to have been plagiarised, the only circumstance in which it is possible that the responsibility for the misconduct would only fall on the group member who actually committed it, would be if there were clear evidence that that member had dishonestly misled the rest of the group as to the source of his her contribution. This would require clear and contemporaneous evidence of group discussions of the sort which should be available if groups follow the advice given about keeping a log of group proceedings. If the group work is simply allocated amongst the members of the group without any sort of group review of the outcomes, then all the group members are taking on themselves the risk that some element of the work is tainted by academic misconduct. If you are unclear about any of this, you should refer to the University’s guide to Plagiarism for further explanation.</w:t>
            </w:r>
          </w:p>
        </w:tc>
      </w:tr>
    </w:tbl>
    <w:p w14:paraId="64CC258E" w14:textId="77777777" w:rsidR="00643DB7" w:rsidRPr="001553D0" w:rsidRDefault="00643DB7" w:rsidP="00B60C62">
      <w:pPr>
        <w:rPr>
          <w:rFonts w:eastAsia="Times New Roman" w:cs="Times New Roman"/>
          <w:lang w:eastAsia="en-GB"/>
        </w:rPr>
      </w:pPr>
    </w:p>
    <w:sectPr w:rsidR="00643DB7" w:rsidRPr="001553D0" w:rsidSect="00643D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charset w:val="00"/>
    <w:family w:val="roman"/>
    <w:pitch w:val="variable"/>
    <w:sig w:usb0="E0002AEF" w:usb1="C0007841" w:usb2="00000009" w:usb3="00000000" w:csb0="000001FF" w:csb1="00000000"/>
  </w:font>
  <w:font w:name="ヒラギノ角ゴ Pro W3">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43" w:usb2="00000009" w:usb3="00000000" w:csb0="000001FF" w:csb1="00000000"/>
  </w:font>
  <w:font w:name="Helvetica">
    <w:altName w:val="Sylfaen"/>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894EE874"/>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suff w:val="nothing"/>
      <w:lvlText w:val="%2."/>
      <w:lvlJc w:val="left"/>
      <w:pPr>
        <w:ind w:left="0" w:firstLine="1440"/>
      </w:pPr>
      <w:rPr>
        <w:rFonts w:hint="default"/>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1" w15:restartNumberingAfterBreak="0">
    <w:nsid w:val="01774F1A"/>
    <w:multiLevelType w:val="hybridMultilevel"/>
    <w:tmpl w:val="1C6CB6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F297A"/>
    <w:multiLevelType w:val="hybridMultilevel"/>
    <w:tmpl w:val="2724DD7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E7118"/>
    <w:multiLevelType w:val="hybridMultilevel"/>
    <w:tmpl w:val="C0E0DA28"/>
    <w:lvl w:ilvl="0" w:tplc="36E2DF5E">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0F6690"/>
    <w:multiLevelType w:val="hybridMultilevel"/>
    <w:tmpl w:val="C3AAFBE6"/>
    <w:lvl w:ilvl="0" w:tplc="148EE7F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DF52F8"/>
    <w:multiLevelType w:val="hybridMultilevel"/>
    <w:tmpl w:val="2AFAFCCE"/>
    <w:lvl w:ilvl="0" w:tplc="EAAEC4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49379C"/>
    <w:multiLevelType w:val="hybridMultilevel"/>
    <w:tmpl w:val="8D6E19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C00E2"/>
    <w:multiLevelType w:val="hybridMultilevel"/>
    <w:tmpl w:val="E1A62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D7796"/>
    <w:multiLevelType w:val="hybridMultilevel"/>
    <w:tmpl w:val="34BC8B9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F6157"/>
    <w:multiLevelType w:val="hybridMultilevel"/>
    <w:tmpl w:val="48C29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A631D"/>
    <w:multiLevelType w:val="hybridMultilevel"/>
    <w:tmpl w:val="CDE212CC"/>
    <w:lvl w:ilvl="0" w:tplc="4D422F5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BD6013"/>
    <w:multiLevelType w:val="hybridMultilevel"/>
    <w:tmpl w:val="52CEFE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2A633D"/>
    <w:multiLevelType w:val="hybridMultilevel"/>
    <w:tmpl w:val="D53CFBE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344641"/>
    <w:multiLevelType w:val="hybridMultilevel"/>
    <w:tmpl w:val="5450EA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A925DC"/>
    <w:multiLevelType w:val="hybridMultilevel"/>
    <w:tmpl w:val="B9462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BD2B27"/>
    <w:multiLevelType w:val="hybridMultilevel"/>
    <w:tmpl w:val="610C8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3"/>
  </w:num>
  <w:num w:numId="4">
    <w:abstractNumId w:val="2"/>
  </w:num>
  <w:num w:numId="5">
    <w:abstractNumId w:val="13"/>
  </w:num>
  <w:num w:numId="6">
    <w:abstractNumId w:val="1"/>
  </w:num>
  <w:num w:numId="7">
    <w:abstractNumId w:val="11"/>
  </w:num>
  <w:num w:numId="8">
    <w:abstractNumId w:val="6"/>
  </w:num>
  <w:num w:numId="9">
    <w:abstractNumId w:val="0"/>
  </w:num>
  <w:num w:numId="10">
    <w:abstractNumId w:val="4"/>
  </w:num>
  <w:num w:numId="11">
    <w:abstractNumId w:val="5"/>
  </w:num>
  <w:num w:numId="12">
    <w:abstractNumId w:val="9"/>
  </w:num>
  <w:num w:numId="13">
    <w:abstractNumId w:val="8"/>
  </w:num>
  <w:num w:numId="14">
    <w:abstractNumId w:val="12"/>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C62"/>
    <w:rsid w:val="00003FAF"/>
    <w:rsid w:val="000A08F4"/>
    <w:rsid w:val="000A4B99"/>
    <w:rsid w:val="000A6739"/>
    <w:rsid w:val="000B7B51"/>
    <w:rsid w:val="000D715E"/>
    <w:rsid w:val="000E311C"/>
    <w:rsid w:val="00113B44"/>
    <w:rsid w:val="00152DFA"/>
    <w:rsid w:val="001553D0"/>
    <w:rsid w:val="00164EF4"/>
    <w:rsid w:val="00183835"/>
    <w:rsid w:val="001E7A1A"/>
    <w:rsid w:val="00240811"/>
    <w:rsid w:val="0024537B"/>
    <w:rsid w:val="002F7045"/>
    <w:rsid w:val="00320333"/>
    <w:rsid w:val="00334F9E"/>
    <w:rsid w:val="0035419C"/>
    <w:rsid w:val="003558E4"/>
    <w:rsid w:val="003645FE"/>
    <w:rsid w:val="003A516D"/>
    <w:rsid w:val="0044145C"/>
    <w:rsid w:val="004467E3"/>
    <w:rsid w:val="004653A6"/>
    <w:rsid w:val="004738E5"/>
    <w:rsid w:val="00494955"/>
    <w:rsid w:val="00495D89"/>
    <w:rsid w:val="004C29BF"/>
    <w:rsid w:val="005570D9"/>
    <w:rsid w:val="00560CF8"/>
    <w:rsid w:val="0056250B"/>
    <w:rsid w:val="00583DE4"/>
    <w:rsid w:val="00643DB7"/>
    <w:rsid w:val="00655F37"/>
    <w:rsid w:val="0066115C"/>
    <w:rsid w:val="00681FDE"/>
    <w:rsid w:val="00690DDC"/>
    <w:rsid w:val="006D28AB"/>
    <w:rsid w:val="006F128C"/>
    <w:rsid w:val="0072504F"/>
    <w:rsid w:val="00745516"/>
    <w:rsid w:val="0075332F"/>
    <w:rsid w:val="00760BC0"/>
    <w:rsid w:val="007A6CD9"/>
    <w:rsid w:val="007B7E0E"/>
    <w:rsid w:val="007D6DD8"/>
    <w:rsid w:val="00825146"/>
    <w:rsid w:val="008B7168"/>
    <w:rsid w:val="00916981"/>
    <w:rsid w:val="009176E6"/>
    <w:rsid w:val="00932A33"/>
    <w:rsid w:val="00947872"/>
    <w:rsid w:val="00970F28"/>
    <w:rsid w:val="009D2990"/>
    <w:rsid w:val="009F60D1"/>
    <w:rsid w:val="00AB389F"/>
    <w:rsid w:val="00AD0BF6"/>
    <w:rsid w:val="00AD6800"/>
    <w:rsid w:val="00AE3060"/>
    <w:rsid w:val="00B21669"/>
    <w:rsid w:val="00B60C62"/>
    <w:rsid w:val="00B71BDF"/>
    <w:rsid w:val="00BB3BAE"/>
    <w:rsid w:val="00BC5984"/>
    <w:rsid w:val="00C24321"/>
    <w:rsid w:val="00C5193E"/>
    <w:rsid w:val="00C65D6B"/>
    <w:rsid w:val="00C97FA5"/>
    <w:rsid w:val="00CB1A2D"/>
    <w:rsid w:val="00D00D58"/>
    <w:rsid w:val="00D00F25"/>
    <w:rsid w:val="00D164EF"/>
    <w:rsid w:val="00D3680B"/>
    <w:rsid w:val="00D5503F"/>
    <w:rsid w:val="00D96FAF"/>
    <w:rsid w:val="00DB0496"/>
    <w:rsid w:val="00E45CE0"/>
    <w:rsid w:val="00E96D07"/>
    <w:rsid w:val="00EA5B39"/>
    <w:rsid w:val="00EC5F70"/>
    <w:rsid w:val="00F21256"/>
    <w:rsid w:val="00F41F53"/>
    <w:rsid w:val="00F62453"/>
    <w:rsid w:val="00FA6D0E"/>
    <w:rsid w:val="00FB0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F60B"/>
  <w15:docId w15:val="{3DF099F8-3EAE-463D-A707-F7EFF9BB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C62"/>
    <w:rPr>
      <w:rFonts w:ascii="Tahoma" w:hAnsi="Tahoma" w:cs="Tahoma"/>
      <w:sz w:val="16"/>
      <w:szCs w:val="16"/>
    </w:rPr>
  </w:style>
  <w:style w:type="table" w:styleId="TableGrid">
    <w:name w:val="Table Grid"/>
    <w:basedOn w:val="TableNormal"/>
    <w:rsid w:val="00B60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6981"/>
    <w:pPr>
      <w:spacing w:after="0" w:line="240" w:lineRule="auto"/>
    </w:pPr>
  </w:style>
  <w:style w:type="character" w:styleId="Hyperlink">
    <w:name w:val="Hyperlink"/>
    <w:basedOn w:val="DefaultParagraphFont"/>
    <w:uiPriority w:val="99"/>
    <w:semiHidden/>
    <w:unhideWhenUsed/>
    <w:rsid w:val="007A6CD9"/>
    <w:rPr>
      <w:color w:val="0000FF"/>
      <w:u w:val="single"/>
    </w:rPr>
  </w:style>
  <w:style w:type="paragraph" w:styleId="NormalWeb">
    <w:name w:val="Normal (Web)"/>
    <w:basedOn w:val="Normal"/>
    <w:uiPriority w:val="99"/>
    <w:unhideWhenUsed/>
    <w:rsid w:val="007A6CD9"/>
    <w:pPr>
      <w:spacing w:after="0"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E7A1A"/>
    <w:rPr>
      <w:color w:val="800080" w:themeColor="followedHyperlink"/>
      <w:u w:val="single"/>
    </w:rPr>
  </w:style>
  <w:style w:type="character" w:styleId="CommentReference">
    <w:name w:val="annotation reference"/>
    <w:basedOn w:val="DefaultParagraphFont"/>
    <w:uiPriority w:val="99"/>
    <w:semiHidden/>
    <w:unhideWhenUsed/>
    <w:rsid w:val="00C97FA5"/>
    <w:rPr>
      <w:sz w:val="16"/>
      <w:szCs w:val="16"/>
    </w:rPr>
  </w:style>
  <w:style w:type="paragraph" w:styleId="CommentText">
    <w:name w:val="annotation text"/>
    <w:basedOn w:val="Normal"/>
    <w:link w:val="CommentTextChar"/>
    <w:uiPriority w:val="99"/>
    <w:semiHidden/>
    <w:unhideWhenUsed/>
    <w:rsid w:val="00C97FA5"/>
    <w:pPr>
      <w:spacing w:line="240" w:lineRule="auto"/>
    </w:pPr>
    <w:rPr>
      <w:sz w:val="20"/>
      <w:szCs w:val="20"/>
    </w:rPr>
  </w:style>
  <w:style w:type="character" w:customStyle="1" w:styleId="CommentTextChar">
    <w:name w:val="Comment Text Char"/>
    <w:basedOn w:val="DefaultParagraphFont"/>
    <w:link w:val="CommentText"/>
    <w:uiPriority w:val="99"/>
    <w:semiHidden/>
    <w:rsid w:val="00C97FA5"/>
    <w:rPr>
      <w:sz w:val="20"/>
      <w:szCs w:val="20"/>
    </w:rPr>
  </w:style>
  <w:style w:type="paragraph" w:styleId="CommentSubject">
    <w:name w:val="annotation subject"/>
    <w:basedOn w:val="CommentText"/>
    <w:next w:val="CommentText"/>
    <w:link w:val="CommentSubjectChar"/>
    <w:uiPriority w:val="99"/>
    <w:semiHidden/>
    <w:unhideWhenUsed/>
    <w:rsid w:val="00C97FA5"/>
    <w:rPr>
      <w:b/>
      <w:bCs/>
    </w:rPr>
  </w:style>
  <w:style w:type="character" w:customStyle="1" w:styleId="CommentSubjectChar">
    <w:name w:val="Comment Subject Char"/>
    <w:basedOn w:val="CommentTextChar"/>
    <w:link w:val="CommentSubject"/>
    <w:uiPriority w:val="99"/>
    <w:semiHidden/>
    <w:rsid w:val="00C97FA5"/>
    <w:rPr>
      <w:b/>
      <w:bCs/>
      <w:sz w:val="20"/>
      <w:szCs w:val="20"/>
    </w:rPr>
  </w:style>
  <w:style w:type="paragraph" w:customStyle="1" w:styleId="Subtitle1">
    <w:name w:val="Subtitle1"/>
    <w:rsid w:val="00D00F25"/>
    <w:pPr>
      <w:spacing w:after="0" w:line="240" w:lineRule="auto"/>
      <w:jc w:val="both"/>
    </w:pPr>
    <w:rPr>
      <w:rFonts w:ascii="Times New Roman Bold" w:eastAsia="ヒラギノ角ゴ Pro W3" w:hAnsi="Times New Roman Bold" w:cs="Times New Roman"/>
      <w:color w:val="000000"/>
      <w:sz w:val="24"/>
      <w:szCs w:val="20"/>
      <w:lang w:val="en-US" w:eastAsia="en-GB"/>
    </w:rPr>
  </w:style>
  <w:style w:type="paragraph" w:styleId="ListParagraph">
    <w:name w:val="List Paragraph"/>
    <w:basedOn w:val="Normal"/>
    <w:uiPriority w:val="34"/>
    <w:qFormat/>
    <w:rsid w:val="00690DDC"/>
    <w:pPr>
      <w:ind w:left="720"/>
      <w:contextualSpacing/>
    </w:pPr>
  </w:style>
  <w:style w:type="character" w:customStyle="1" w:styleId="apple-converted-space">
    <w:name w:val="apple-converted-space"/>
    <w:basedOn w:val="DefaultParagraphFont"/>
    <w:rsid w:val="00D00D58"/>
  </w:style>
  <w:style w:type="character" w:customStyle="1" w:styleId="markifyft8po8">
    <w:name w:val="markifyft8po8"/>
    <w:basedOn w:val="DefaultParagraphFont"/>
    <w:rsid w:val="00D00D58"/>
  </w:style>
  <w:style w:type="character" w:styleId="Strong">
    <w:name w:val="Strong"/>
    <w:basedOn w:val="DefaultParagraphFont"/>
    <w:uiPriority w:val="22"/>
    <w:qFormat/>
    <w:rsid w:val="00D00D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248350">
      <w:bodyDiv w:val="1"/>
      <w:marLeft w:val="0"/>
      <w:marRight w:val="0"/>
      <w:marTop w:val="0"/>
      <w:marBottom w:val="0"/>
      <w:divBdr>
        <w:top w:val="none" w:sz="0" w:space="0" w:color="auto"/>
        <w:left w:val="none" w:sz="0" w:space="0" w:color="auto"/>
        <w:bottom w:val="none" w:sz="0" w:space="0" w:color="auto"/>
        <w:right w:val="none" w:sz="0" w:space="0" w:color="auto"/>
      </w:divBdr>
      <w:divsChild>
        <w:div w:id="332297148">
          <w:marLeft w:val="0"/>
          <w:marRight w:val="0"/>
          <w:marTop w:val="0"/>
          <w:marBottom w:val="0"/>
          <w:divBdr>
            <w:top w:val="none" w:sz="0" w:space="0" w:color="auto"/>
            <w:left w:val="none" w:sz="0" w:space="0" w:color="auto"/>
            <w:bottom w:val="none" w:sz="0" w:space="0" w:color="auto"/>
            <w:right w:val="none" w:sz="0" w:space="0" w:color="auto"/>
          </w:divBdr>
        </w:div>
      </w:divsChild>
    </w:div>
    <w:div w:id="769202333">
      <w:bodyDiv w:val="1"/>
      <w:marLeft w:val="0"/>
      <w:marRight w:val="0"/>
      <w:marTop w:val="0"/>
      <w:marBottom w:val="0"/>
      <w:divBdr>
        <w:top w:val="none" w:sz="0" w:space="0" w:color="auto"/>
        <w:left w:val="none" w:sz="0" w:space="0" w:color="auto"/>
        <w:bottom w:val="none" w:sz="0" w:space="0" w:color="auto"/>
        <w:right w:val="none" w:sz="0" w:space="0" w:color="auto"/>
      </w:divBdr>
    </w:div>
    <w:div w:id="80709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about:blank" TargetMode="Externa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hyperlink" Target="about:blank" TargetMode="Externa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hyperlink" Target="about:blank" TargetMode="Externa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hyperlink" Target="about:blank" TargetMode="External" /><Relationship Id="rId4" Type="http://schemas.openxmlformats.org/officeDocument/2006/relationships/numbering" Target="numbering.xml" /><Relationship Id="rId9" Type="http://schemas.openxmlformats.org/officeDocument/2006/relationships/hyperlink" Target="about:blank" TargetMode="Externa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5ccff5-158e-4620-b969-96c573cebcd0"/>
    <TaxKeywordTaxHTField xmlns="885ccff5-158e-4620-b969-96c573cebcd0">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9895505DCB0B429D41C5C4519E06B9" ma:contentTypeVersion="0" ma:contentTypeDescription="Create a new document." ma:contentTypeScope="" ma:versionID="c9c6db636236a600fafc59f3f550d98c">
  <xsd:schema xmlns:xsd="http://www.w3.org/2001/XMLSchema" xmlns:xs="http://www.w3.org/2001/XMLSchema" xmlns:p="http://schemas.microsoft.com/office/2006/metadata/properties" xmlns:ns2="885ccff5-158e-4620-b969-96c573cebcd0" targetNamespace="http://schemas.microsoft.com/office/2006/metadata/properties" ma:root="true" ma:fieldsID="d474d64e5b8be7f416c4d293d40d5941" ns2:_="">
    <xsd:import namespace="885ccff5-158e-4620-b969-96c573cebcd0"/>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ccff5-158e-4620-b969-96c573cebcd0"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63f86c05-91e4-4b75-afd5-f5da02bb2577}" ma:internalName="TaxCatchAll" ma:showField="CatchAllData" ma:web="885ccff5-158e-4620-b969-96c573cebcd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3f86c05-91e4-4b75-afd5-f5da02bb2577}" ma:internalName="TaxCatchAllLabel" ma:readOnly="true" ma:showField="CatchAllDataLabel" ma:web="885ccff5-158e-4620-b969-96c573ceb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A9EACB-079D-4A11-9DC2-57A52EC82A09}">
  <ds:schemaRefs>
    <ds:schemaRef ds:uri="http://schemas.microsoft.com/office/2006/metadata/properties"/>
    <ds:schemaRef ds:uri="http://www.w3.org/2000/xmlns/"/>
    <ds:schemaRef ds:uri="885ccff5-158e-4620-b969-96c573cebcd0"/>
    <ds:schemaRef ds:uri="http://schemas.microsoft.com/office/infopath/2007/PartnerControls"/>
  </ds:schemaRefs>
</ds:datastoreItem>
</file>

<file path=customXml/itemProps2.xml><?xml version="1.0" encoding="utf-8"?>
<ds:datastoreItem xmlns:ds="http://schemas.openxmlformats.org/officeDocument/2006/customXml" ds:itemID="{B85FF5FC-D120-41CC-BD9C-13712BA063A3}">
  <ds:schemaRefs>
    <ds:schemaRef ds:uri="http://schemas.microsoft.com/office/2006/metadata/contentType"/>
    <ds:schemaRef ds:uri="http://schemas.microsoft.com/office/2006/metadata/properties/metaAttributes"/>
    <ds:schemaRef ds:uri="http://www.w3.org/2000/xmlns/"/>
    <ds:schemaRef ds:uri="http://www.w3.org/2001/XMLSchema"/>
    <ds:schemaRef ds:uri="885ccff5-158e-4620-b969-96c573cebcd0"/>
  </ds:schemaRefs>
</ds:datastoreItem>
</file>

<file path=customXml/itemProps3.xml><?xml version="1.0" encoding="utf-8"?>
<ds:datastoreItem xmlns:ds="http://schemas.openxmlformats.org/officeDocument/2006/customXml" ds:itemID="{BDA68C22-1F49-4D88-BA89-F796437866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2540</Words>
  <Characters>14481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Deborah J</dc:creator>
  <cp:lastModifiedBy>nyoike31@gmail.com</cp:lastModifiedBy>
  <cp:revision>2</cp:revision>
  <cp:lastPrinted>2016-07-11T08:44:00Z</cp:lastPrinted>
  <dcterms:created xsi:type="dcterms:W3CDTF">2021-02-23T00:11:00Z</dcterms:created>
  <dcterms:modified xsi:type="dcterms:W3CDTF">2021-02-23T00:11:00Z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0x010100429895505DCB0B429D41C5C4519E06B9</vt:lpwstr>
  </property>
</Properties>
</file>